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41A4" w14:textId="77777777" w:rsidR="00A13379" w:rsidRDefault="00A13379" w:rsidP="00ED1740"/>
    <w:p w14:paraId="12835B62" w14:textId="77777777" w:rsidR="00A13379" w:rsidRDefault="00A13379" w:rsidP="00ED1740"/>
    <w:p w14:paraId="6D25D983" w14:textId="77777777" w:rsidR="00A13379" w:rsidRDefault="00A13379" w:rsidP="00ED1740"/>
    <w:p w14:paraId="57BB8838" w14:textId="77777777" w:rsidR="00A13379" w:rsidRDefault="00A13379" w:rsidP="00ED1740"/>
    <w:p w14:paraId="6A3A217D" w14:textId="77777777" w:rsidR="00A13379" w:rsidRDefault="00A13379" w:rsidP="00ED1740"/>
    <w:p w14:paraId="09C50FE3" w14:textId="77777777" w:rsidR="00932354" w:rsidRDefault="00932354" w:rsidP="00ED1740"/>
    <w:p w14:paraId="0A37501D" w14:textId="77777777" w:rsidR="00D74633" w:rsidRDefault="00D74633" w:rsidP="00D74633">
      <w:pPr>
        <w:jc w:val="center"/>
      </w:pPr>
    </w:p>
    <w:p w14:paraId="5DAB6C7B" w14:textId="08D33F03" w:rsidR="00D74633" w:rsidRDefault="00D74633" w:rsidP="00D74633">
      <w:pPr>
        <w:ind w:left="720" w:firstLine="720"/>
      </w:pPr>
    </w:p>
    <w:p w14:paraId="5063F18D" w14:textId="77777777" w:rsidR="00C96948" w:rsidRDefault="00C96948" w:rsidP="00C96948">
      <w:pPr>
        <w:jc w:val="center"/>
        <w:rPr>
          <w:rFonts w:ascii="Rajdhani SemiBold" w:hAnsi="Rajdhani SemiBold" w:cs="Rajdhani SemiBold"/>
          <w:color w:val="005E6E"/>
          <w:sz w:val="72"/>
          <w:szCs w:val="72"/>
        </w:rPr>
      </w:pPr>
      <w:r w:rsidRPr="6F478B9E">
        <w:rPr>
          <w:rFonts w:ascii="Rajdhani SemiBold" w:hAnsi="Rajdhani SemiBold" w:cs="Rajdhani SemiBold"/>
          <w:color w:val="005E6E"/>
          <w:sz w:val="72"/>
          <w:szCs w:val="72"/>
        </w:rPr>
        <w:t>Commonwealth of Virginia</w:t>
      </w:r>
    </w:p>
    <w:p w14:paraId="25368225" w14:textId="5CD62662" w:rsidR="00C96948" w:rsidRDefault="00C96948" w:rsidP="00C96948">
      <w:pPr>
        <w:jc w:val="center"/>
        <w:rPr>
          <w:rFonts w:ascii="Rajdhani SemiBold" w:hAnsi="Rajdhani SemiBold" w:cs="Rajdhani SemiBold"/>
          <w:color w:val="005E6E"/>
          <w:sz w:val="56"/>
          <w:szCs w:val="56"/>
        </w:rPr>
      </w:pPr>
      <w:r>
        <w:rPr>
          <w:rFonts w:ascii="Rajdhani SemiBold" w:hAnsi="Rajdhani SemiBold" w:cs="Rajdhani SemiBold"/>
          <w:color w:val="005E6E"/>
          <w:sz w:val="56"/>
          <w:szCs w:val="56"/>
        </w:rPr>
        <w:t>Enterprise</w:t>
      </w:r>
      <w:r w:rsidRPr="002473F5">
        <w:rPr>
          <w:rFonts w:ascii="Rajdhani SemiBold" w:hAnsi="Rajdhani SemiBold" w:cs="Rajdhani SemiBold"/>
          <w:color w:val="005E6E"/>
          <w:sz w:val="56"/>
          <w:szCs w:val="56"/>
        </w:rPr>
        <w:t xml:space="preserve"> </w:t>
      </w:r>
      <w:r>
        <w:rPr>
          <w:rFonts w:ascii="Rajdhani SemiBold" w:hAnsi="Rajdhani SemiBold" w:cs="Rajdhani SemiBold"/>
          <w:color w:val="005E6E"/>
          <w:sz w:val="56"/>
          <w:szCs w:val="56"/>
        </w:rPr>
        <w:t>Technology Architecture [</w:t>
      </w:r>
      <w:r w:rsidRPr="001A4D5B">
        <w:rPr>
          <w:rFonts w:ascii="Rajdhani SemiBold" w:hAnsi="Rajdhani SemiBold" w:cs="Rajdhani SemiBold"/>
          <w:color w:val="005E6E"/>
          <w:sz w:val="56"/>
          <w:szCs w:val="56"/>
        </w:rPr>
        <w:t>E</w:t>
      </w:r>
      <w:r>
        <w:rPr>
          <w:rFonts w:ascii="Rajdhani SemiBold" w:hAnsi="Rajdhani SemiBold" w:cs="Rajdhani SemiBold"/>
          <w:color w:val="005E6E"/>
          <w:sz w:val="56"/>
          <w:szCs w:val="56"/>
        </w:rPr>
        <w:t>T</w:t>
      </w:r>
      <w:r w:rsidRPr="001A4D5B">
        <w:rPr>
          <w:rFonts w:ascii="Rajdhani SemiBold" w:hAnsi="Rajdhani SemiBold" w:cs="Rajdhani SemiBold"/>
          <w:color w:val="005E6E"/>
          <w:sz w:val="56"/>
          <w:szCs w:val="56"/>
        </w:rPr>
        <w:t>A</w:t>
      </w:r>
      <w:r w:rsidRPr="002473F5">
        <w:rPr>
          <w:rFonts w:ascii="Rajdhani SemiBold" w:hAnsi="Rajdhani SemiBold" w:cs="Rajdhani SemiBold"/>
          <w:color w:val="005E6E"/>
          <w:sz w:val="56"/>
          <w:szCs w:val="56"/>
        </w:rPr>
        <w:t>]</w:t>
      </w:r>
    </w:p>
    <w:p w14:paraId="372B89B4" w14:textId="77777777" w:rsidR="00C96948" w:rsidRPr="002473F5" w:rsidRDefault="00C96948" w:rsidP="00C96948">
      <w:pPr>
        <w:jc w:val="center"/>
        <w:rPr>
          <w:rFonts w:ascii="Rajdhani SemiBold" w:hAnsi="Rajdhani SemiBold" w:cs="Rajdhani SemiBold"/>
          <w:color w:val="005E6E"/>
          <w:sz w:val="56"/>
          <w:szCs w:val="56"/>
        </w:rPr>
      </w:pPr>
    </w:p>
    <w:p w14:paraId="1C4E8414" w14:textId="77777777" w:rsidR="00C96948" w:rsidRDefault="00C96948" w:rsidP="00C96948">
      <w:pPr>
        <w:spacing w:line="480" w:lineRule="exact"/>
        <w:jc w:val="center"/>
        <w:rPr>
          <w:rFonts w:ascii="Rajdhani Medium" w:hAnsi="Rajdhani Medium" w:cs="Rajdhani Medium"/>
          <w:b/>
          <w:color w:val="91D8AE"/>
          <w:sz w:val="48"/>
        </w:rPr>
      </w:pPr>
    </w:p>
    <w:p w14:paraId="0B2DA3E6" w14:textId="77777777" w:rsidR="00C96948" w:rsidRDefault="00C96948" w:rsidP="00C96948">
      <w:pPr>
        <w:spacing w:line="480" w:lineRule="exact"/>
        <w:jc w:val="center"/>
        <w:rPr>
          <w:rFonts w:ascii="Rajdhani Medium" w:hAnsi="Rajdhani Medium" w:cs="Rajdhani Medium"/>
          <w:b/>
          <w:color w:val="91D8AE"/>
          <w:sz w:val="48"/>
        </w:rPr>
      </w:pPr>
    </w:p>
    <w:p w14:paraId="70F55D9B" w14:textId="77777777" w:rsidR="00C96948" w:rsidRDefault="00C96948" w:rsidP="00C96948">
      <w:pPr>
        <w:spacing w:line="480" w:lineRule="exact"/>
        <w:jc w:val="center"/>
        <w:rPr>
          <w:rFonts w:ascii="Rajdhani Medium" w:hAnsi="Rajdhani Medium" w:cs="Rajdhani Medium"/>
          <w:b/>
          <w:color w:val="91D8AE"/>
          <w:sz w:val="40"/>
        </w:rPr>
      </w:pPr>
    </w:p>
    <w:p w14:paraId="10150636" w14:textId="77777777" w:rsidR="00C96948" w:rsidRPr="00822595" w:rsidRDefault="00C96948" w:rsidP="00C96948">
      <w:pPr>
        <w:spacing w:line="480" w:lineRule="exact"/>
        <w:jc w:val="center"/>
        <w:rPr>
          <w:rFonts w:ascii="Rajdhani Medium" w:hAnsi="Rajdhani Medium" w:cs="Rajdhani Medium"/>
          <w:b/>
          <w:color w:val="005E6E"/>
          <w:sz w:val="40"/>
        </w:rPr>
      </w:pPr>
    </w:p>
    <w:p w14:paraId="119C05AF" w14:textId="77777777" w:rsidR="00C96948" w:rsidRDefault="00C96948" w:rsidP="00C96948">
      <w:pPr>
        <w:spacing w:line="480" w:lineRule="exact"/>
        <w:jc w:val="center"/>
        <w:rPr>
          <w:rFonts w:ascii="Rajdhani Medium" w:hAnsi="Rajdhani Medium" w:cs="Rajdhani Medium"/>
          <w:b/>
          <w:color w:val="005E6E"/>
          <w:sz w:val="40"/>
        </w:rPr>
      </w:pPr>
    </w:p>
    <w:p w14:paraId="2992C9AA" w14:textId="77777777" w:rsidR="00C96948" w:rsidRDefault="00C96948" w:rsidP="00C96948">
      <w:pPr>
        <w:spacing w:line="480" w:lineRule="exact"/>
        <w:jc w:val="center"/>
        <w:rPr>
          <w:rFonts w:ascii="Rajdhani Medium" w:hAnsi="Rajdhani Medium" w:cs="Rajdhani Medium"/>
          <w:b/>
          <w:color w:val="005E6E"/>
          <w:sz w:val="40"/>
        </w:rPr>
      </w:pPr>
    </w:p>
    <w:p w14:paraId="21B07B23" w14:textId="31EC10A5" w:rsidR="00C96948" w:rsidRPr="003E3E96" w:rsidRDefault="00C96948" w:rsidP="00C96948">
      <w:pPr>
        <w:spacing w:line="480" w:lineRule="exact"/>
        <w:jc w:val="center"/>
        <w:rPr>
          <w:rFonts w:ascii="Rajdhani Medium" w:hAnsi="Rajdhani Medium" w:cs="Rajdhani Medium"/>
          <w:b/>
          <w:color w:val="005E6E"/>
          <w:sz w:val="48"/>
          <w:szCs w:val="48"/>
        </w:rPr>
      </w:pPr>
      <w:r>
        <w:rPr>
          <w:rFonts w:ascii="Rajdhani Medium" w:hAnsi="Rajdhani Medium" w:cs="Rajdhani Medium"/>
          <w:b/>
          <w:color w:val="005E6E"/>
          <w:sz w:val="48"/>
          <w:szCs w:val="48"/>
        </w:rPr>
        <w:t xml:space="preserve">Wide Area Network </w:t>
      </w:r>
      <w:r w:rsidR="00957E4F">
        <w:rPr>
          <w:rFonts w:ascii="Rajdhani Medium" w:hAnsi="Rajdhani Medium" w:cs="Rajdhani Medium"/>
          <w:b/>
          <w:color w:val="005E6E"/>
          <w:sz w:val="48"/>
          <w:szCs w:val="48"/>
        </w:rPr>
        <w:t>[</w:t>
      </w:r>
      <w:r>
        <w:rPr>
          <w:rFonts w:ascii="Rajdhani Medium" w:hAnsi="Rajdhani Medium" w:cs="Rajdhani Medium"/>
          <w:b/>
          <w:color w:val="005E6E"/>
          <w:sz w:val="48"/>
          <w:szCs w:val="48"/>
        </w:rPr>
        <w:t>WAN</w:t>
      </w:r>
      <w:r w:rsidR="00957E4F">
        <w:rPr>
          <w:rFonts w:ascii="Rajdhani Medium" w:hAnsi="Rajdhani Medium" w:cs="Rajdhani Medium"/>
          <w:b/>
          <w:color w:val="005E6E"/>
          <w:sz w:val="48"/>
          <w:szCs w:val="48"/>
        </w:rPr>
        <w:t>]</w:t>
      </w:r>
    </w:p>
    <w:p w14:paraId="0A70A949" w14:textId="77777777" w:rsidR="00C96948" w:rsidRDefault="00C96948" w:rsidP="00C96948">
      <w:pPr>
        <w:rPr>
          <w:rFonts w:ascii="Roboto Condensed" w:hAnsi="Roboto Condensed" w:cs="Rajdhani SemiBold"/>
          <w:color w:val="920075"/>
          <w:sz w:val="52"/>
        </w:rPr>
      </w:pPr>
    </w:p>
    <w:p w14:paraId="13E37F75" w14:textId="77777777" w:rsidR="00C96948" w:rsidRDefault="00C96948" w:rsidP="00C96948">
      <w:pPr>
        <w:rPr>
          <w:rFonts w:ascii="Roboto Condensed" w:hAnsi="Roboto Condensed" w:cs="Rajdhani SemiBold"/>
          <w:color w:val="920075"/>
          <w:sz w:val="52"/>
        </w:rPr>
      </w:pPr>
    </w:p>
    <w:p w14:paraId="6B00A6B6" w14:textId="77777777" w:rsidR="00C96948" w:rsidRDefault="00C96948" w:rsidP="00C96948">
      <w:pPr>
        <w:rPr>
          <w:rFonts w:ascii="Roboto Condensed" w:hAnsi="Roboto Condensed" w:cs="Rajdhani SemiBold"/>
          <w:color w:val="920075"/>
          <w:sz w:val="52"/>
        </w:rPr>
      </w:pPr>
    </w:p>
    <w:p w14:paraId="13087920" w14:textId="77777777" w:rsidR="00C96948" w:rsidRDefault="00C96948" w:rsidP="00C96948">
      <w:pPr>
        <w:rPr>
          <w:rFonts w:ascii="Roboto Condensed" w:hAnsi="Roboto Condensed" w:cs="Rajdhani SemiBold"/>
          <w:color w:val="920075"/>
          <w:sz w:val="52"/>
        </w:rPr>
      </w:pPr>
    </w:p>
    <w:p w14:paraId="471B6E68" w14:textId="2EA084CB" w:rsidR="00C96948" w:rsidRPr="00533220" w:rsidRDefault="00C96948" w:rsidP="00C96948">
      <w:pPr>
        <w:pStyle w:val="Footer"/>
        <w:ind w:left="630" w:right="630"/>
        <w:jc w:val="both"/>
        <w:rPr>
          <w:rFonts w:ascii="Rajdhani SemiBold" w:hAnsi="Rajdhani SemiBold" w:cs="Rajdhani SemiBold"/>
          <w:color w:val="920075"/>
          <w:sz w:val="32"/>
          <w:szCs w:val="32"/>
        </w:rPr>
      </w:pPr>
      <w:r w:rsidRPr="00533220">
        <w:rPr>
          <w:rFonts w:ascii="Rajdhani SemiBold" w:hAnsi="Rajdhani SemiBold" w:cs="Rajdhani SemiBold"/>
          <w:color w:val="920075"/>
          <w:sz w:val="32"/>
          <w:szCs w:val="32"/>
        </w:rPr>
        <w:t>vita.virginia.gov</w:t>
      </w:r>
      <w:r w:rsidRPr="00533220">
        <w:rPr>
          <w:rFonts w:ascii="Rajdhani SemiBold" w:hAnsi="Rajdhani SemiBold" w:cs="Rajdhani SemiBold"/>
          <w:color w:val="920075"/>
          <w:sz w:val="32"/>
          <w:szCs w:val="32"/>
        </w:rPr>
        <w:ptab w:relativeTo="margin" w:alignment="center" w:leader="none"/>
      </w:r>
      <w:r w:rsidRPr="00533220">
        <w:rPr>
          <w:rFonts w:ascii="Rajdhani SemiBold" w:hAnsi="Rajdhani SemiBold" w:cs="Rajdhani SemiBold"/>
          <w:color w:val="920075"/>
          <w:sz w:val="32"/>
          <w:szCs w:val="32"/>
        </w:rPr>
        <w:ptab w:relativeTo="margin" w:alignment="right" w:leader="none"/>
      </w:r>
      <w:r w:rsidR="00B26338">
        <w:rPr>
          <w:rFonts w:ascii="Rajdhani SemiBold" w:hAnsi="Rajdhani SemiBold" w:cs="Rajdhani SemiBold"/>
          <w:color w:val="920075"/>
          <w:sz w:val="32"/>
          <w:szCs w:val="32"/>
        </w:rPr>
        <w:t>February</w:t>
      </w:r>
      <w:r>
        <w:rPr>
          <w:rFonts w:ascii="Rajdhani SemiBold" w:hAnsi="Rajdhani SemiBold" w:cs="Rajdhani SemiBold"/>
          <w:color w:val="920075"/>
          <w:sz w:val="32"/>
          <w:szCs w:val="32"/>
        </w:rPr>
        <w:t xml:space="preserve"> </w:t>
      </w:r>
      <w:r w:rsidR="00BD162A">
        <w:rPr>
          <w:rFonts w:ascii="Rajdhani SemiBold" w:hAnsi="Rajdhani SemiBold" w:cs="Rajdhani SemiBold"/>
          <w:color w:val="920075"/>
          <w:sz w:val="32"/>
          <w:szCs w:val="32"/>
        </w:rPr>
        <w:t>15</w:t>
      </w:r>
      <w:r>
        <w:rPr>
          <w:rFonts w:ascii="Rajdhani SemiBold" w:hAnsi="Rajdhani SemiBold" w:cs="Rajdhani SemiBold"/>
          <w:color w:val="920075"/>
          <w:sz w:val="32"/>
          <w:szCs w:val="32"/>
        </w:rPr>
        <w:t>, 202</w:t>
      </w:r>
      <w:r w:rsidR="00BD162A">
        <w:rPr>
          <w:rFonts w:ascii="Rajdhani SemiBold" w:hAnsi="Rajdhani SemiBold" w:cs="Rajdhani SemiBold"/>
          <w:color w:val="920075"/>
          <w:sz w:val="32"/>
          <w:szCs w:val="32"/>
        </w:rPr>
        <w:t>3</w:t>
      </w:r>
    </w:p>
    <w:p w14:paraId="02EB378F" w14:textId="160FCF77" w:rsidR="00D74633" w:rsidRDefault="00C96948">
      <w:pPr>
        <w:widowControl/>
        <w:ind w:left="1541" w:right="130" w:hanging="1440"/>
      </w:pPr>
      <w:r>
        <w:br w:type="page"/>
      </w:r>
    </w:p>
    <w:p w14:paraId="745FC724" w14:textId="5998399C" w:rsidR="00DB00FB" w:rsidRDefault="00DB00FB" w:rsidP="00DB00FB">
      <w:pPr>
        <w:rPr>
          <w:rFonts w:ascii="Roboto" w:hAnsi="Roboto" w:cs="Rajdhani SemiBold"/>
          <w:b/>
        </w:rPr>
      </w:pPr>
      <w:bookmarkStart w:id="0" w:name="_Toc373240044"/>
      <w:r w:rsidRPr="00C6524F">
        <w:rPr>
          <w:rFonts w:ascii="Roboto" w:hAnsi="Roboto" w:cs="Rajdhani SemiBold"/>
          <w:b/>
        </w:rPr>
        <w:lastRenderedPageBreak/>
        <w:t>Revision Histor</w:t>
      </w:r>
      <w:r w:rsidR="00C96948">
        <w:rPr>
          <w:rFonts w:ascii="Roboto" w:hAnsi="Roboto" w:cs="Rajdhani SemiBold"/>
          <w:b/>
        </w:rPr>
        <w:t>y</w:t>
      </w:r>
    </w:p>
    <w:p w14:paraId="1967A412" w14:textId="77777777" w:rsidR="00DB00FB" w:rsidRPr="00C6524F" w:rsidRDefault="00DB00FB" w:rsidP="00DB00FB">
      <w:pPr>
        <w:rPr>
          <w:rFonts w:ascii="Roboto" w:hAnsi="Roboto" w:cs="Rajdhani SemiBold"/>
        </w:rPr>
      </w:pPr>
    </w:p>
    <w:tbl>
      <w:tblPr>
        <w:tblW w:w="873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710"/>
        <w:gridCol w:w="5805"/>
      </w:tblGrid>
      <w:tr w:rsidR="00DB00FB" w:rsidRPr="00E72C07" w14:paraId="0C45B13B" w14:textId="77777777" w:rsidTr="003817E9">
        <w:trPr>
          <w:trHeight w:val="323"/>
        </w:trPr>
        <w:tc>
          <w:tcPr>
            <w:tcW w:w="873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80E00E9" w14:textId="5270E048" w:rsidR="00DB00FB" w:rsidRPr="00E72C07" w:rsidRDefault="00DB00FB" w:rsidP="00E72C07">
            <w:pPr>
              <w:widowControl/>
              <w:jc w:val="center"/>
              <w:textAlignment w:val="baseline"/>
              <w:rPr>
                <w:rFonts w:ascii="Rajdhani SemiBold" w:eastAsia="Times New Roman" w:hAnsi="Rajdhani SemiBold" w:cs="Rajdhani SemiBold"/>
                <w:sz w:val="24"/>
                <w:szCs w:val="24"/>
              </w:rPr>
            </w:pPr>
            <w:r w:rsidRPr="00E72C07">
              <w:rPr>
                <w:rFonts w:ascii="Rajdhani SemiBold" w:hAnsi="Rajdhani SemiBold" w:cs="Rajdhani SemiBold"/>
                <w:b/>
                <w:sz w:val="24"/>
                <w:szCs w:val="24"/>
              </w:rPr>
              <w:t>Network: Wide Area Network (WAN)</w:t>
            </w:r>
          </w:p>
        </w:tc>
      </w:tr>
      <w:tr w:rsidR="00DB00FB" w:rsidRPr="00C6524F" w14:paraId="7D5F6619" w14:textId="77777777" w:rsidTr="003817E9">
        <w:tc>
          <w:tcPr>
            <w:tcW w:w="1215" w:type="dxa"/>
            <w:tcBorders>
              <w:top w:val="single" w:sz="4" w:space="0" w:color="auto"/>
              <w:left w:val="single" w:sz="6" w:space="0" w:color="auto"/>
              <w:bottom w:val="single" w:sz="6" w:space="0" w:color="auto"/>
              <w:right w:val="single" w:sz="6" w:space="0" w:color="auto"/>
            </w:tcBorders>
            <w:shd w:val="clear" w:color="auto" w:fill="B8CCE4" w:themeFill="accent1" w:themeFillTint="66"/>
            <w:hideMark/>
          </w:tcPr>
          <w:p w14:paraId="68ACDBF4" w14:textId="77777777" w:rsidR="00DB00FB" w:rsidRPr="003817E9" w:rsidRDefault="00DB00FB" w:rsidP="002040BB">
            <w:pPr>
              <w:widowControl/>
              <w:textAlignment w:val="baseline"/>
              <w:rPr>
                <w:rFonts w:ascii="Rajdhani SemiBold" w:eastAsia="Times New Roman" w:hAnsi="Rajdhani SemiBold" w:cs="Rajdhani SemiBold"/>
                <w:sz w:val="18"/>
                <w:szCs w:val="18"/>
              </w:rPr>
            </w:pPr>
            <w:r w:rsidRPr="003817E9">
              <w:rPr>
                <w:rFonts w:ascii="Rajdhani SemiBold" w:eastAsia="Times New Roman" w:hAnsi="Rajdhani SemiBold" w:cs="Rajdhani SemiBold"/>
                <w:b/>
                <w:bCs/>
                <w:sz w:val="18"/>
                <w:szCs w:val="18"/>
              </w:rPr>
              <w:t>Revision</w:t>
            </w:r>
            <w:r w:rsidRPr="003817E9">
              <w:rPr>
                <w:rFonts w:ascii="Rajdhani SemiBold" w:eastAsia="Times New Roman" w:hAnsi="Rajdhani SemiBold" w:cs="Rajdhani SemiBold"/>
                <w:sz w:val="18"/>
                <w:szCs w:val="18"/>
              </w:rPr>
              <w:t> </w:t>
            </w:r>
          </w:p>
        </w:tc>
        <w:tc>
          <w:tcPr>
            <w:tcW w:w="1710" w:type="dxa"/>
            <w:tcBorders>
              <w:top w:val="single" w:sz="4" w:space="0" w:color="auto"/>
              <w:left w:val="nil"/>
              <w:bottom w:val="single" w:sz="6" w:space="0" w:color="auto"/>
              <w:right w:val="single" w:sz="6" w:space="0" w:color="auto"/>
            </w:tcBorders>
            <w:shd w:val="clear" w:color="auto" w:fill="B8CCE4" w:themeFill="accent1" w:themeFillTint="66"/>
            <w:hideMark/>
          </w:tcPr>
          <w:p w14:paraId="4A7F1055" w14:textId="77777777" w:rsidR="00DB00FB" w:rsidRPr="003817E9" w:rsidRDefault="00DB00FB" w:rsidP="002040BB">
            <w:pPr>
              <w:widowControl/>
              <w:textAlignment w:val="baseline"/>
              <w:rPr>
                <w:rFonts w:ascii="Rajdhani SemiBold" w:eastAsia="Times New Roman" w:hAnsi="Rajdhani SemiBold" w:cs="Rajdhani SemiBold"/>
                <w:sz w:val="18"/>
                <w:szCs w:val="18"/>
              </w:rPr>
            </w:pPr>
            <w:r w:rsidRPr="003817E9">
              <w:rPr>
                <w:rFonts w:ascii="Rajdhani SemiBold" w:eastAsia="Times New Roman" w:hAnsi="Rajdhani SemiBold" w:cs="Rajdhani SemiBold"/>
                <w:b/>
                <w:bCs/>
                <w:sz w:val="18"/>
                <w:szCs w:val="18"/>
              </w:rPr>
              <w:t>Date</w:t>
            </w:r>
            <w:r w:rsidRPr="003817E9">
              <w:rPr>
                <w:rFonts w:ascii="Rajdhani SemiBold" w:eastAsia="Times New Roman" w:hAnsi="Rajdhani SemiBold" w:cs="Rajdhani SemiBold"/>
                <w:sz w:val="18"/>
                <w:szCs w:val="18"/>
              </w:rPr>
              <w:t> </w:t>
            </w:r>
          </w:p>
        </w:tc>
        <w:tc>
          <w:tcPr>
            <w:tcW w:w="5805" w:type="dxa"/>
            <w:tcBorders>
              <w:top w:val="single" w:sz="4" w:space="0" w:color="auto"/>
              <w:left w:val="nil"/>
              <w:bottom w:val="single" w:sz="6" w:space="0" w:color="auto"/>
              <w:right w:val="single" w:sz="6" w:space="0" w:color="auto"/>
            </w:tcBorders>
            <w:shd w:val="clear" w:color="auto" w:fill="B8CCE4" w:themeFill="accent1" w:themeFillTint="66"/>
            <w:hideMark/>
          </w:tcPr>
          <w:p w14:paraId="07A26DEA" w14:textId="77777777" w:rsidR="00DB00FB" w:rsidRPr="003817E9" w:rsidRDefault="00DB00FB" w:rsidP="002040BB">
            <w:pPr>
              <w:widowControl/>
              <w:textAlignment w:val="baseline"/>
              <w:rPr>
                <w:rFonts w:ascii="Rajdhani SemiBold" w:eastAsia="Times New Roman" w:hAnsi="Rajdhani SemiBold" w:cs="Rajdhani SemiBold"/>
                <w:sz w:val="18"/>
                <w:szCs w:val="18"/>
              </w:rPr>
            </w:pPr>
            <w:r w:rsidRPr="003817E9">
              <w:rPr>
                <w:rFonts w:ascii="Rajdhani SemiBold" w:eastAsia="Times New Roman" w:hAnsi="Rajdhani SemiBold" w:cs="Rajdhani SemiBold"/>
                <w:b/>
                <w:bCs/>
                <w:sz w:val="18"/>
                <w:szCs w:val="18"/>
              </w:rPr>
              <w:t>Description</w:t>
            </w:r>
            <w:r w:rsidRPr="003817E9">
              <w:rPr>
                <w:rFonts w:ascii="Rajdhani SemiBold" w:eastAsia="Times New Roman" w:hAnsi="Rajdhani SemiBold" w:cs="Rajdhani SemiBold"/>
                <w:sz w:val="18"/>
                <w:szCs w:val="18"/>
              </w:rPr>
              <w:t> </w:t>
            </w:r>
          </w:p>
        </w:tc>
      </w:tr>
      <w:tr w:rsidR="00DB00FB" w:rsidRPr="00C6524F" w14:paraId="4FD3AE42" w14:textId="77777777" w:rsidTr="5796D36C">
        <w:tc>
          <w:tcPr>
            <w:tcW w:w="1215" w:type="dxa"/>
            <w:tcBorders>
              <w:top w:val="nil"/>
              <w:left w:val="single" w:sz="6" w:space="0" w:color="auto"/>
              <w:bottom w:val="single" w:sz="6" w:space="0" w:color="auto"/>
              <w:right w:val="single" w:sz="6" w:space="0" w:color="auto"/>
            </w:tcBorders>
            <w:shd w:val="clear" w:color="auto" w:fill="auto"/>
            <w:hideMark/>
          </w:tcPr>
          <w:p w14:paraId="4FDCC0D8" w14:textId="77777777" w:rsidR="00DB00FB" w:rsidRPr="008B2A21" w:rsidRDefault="00DB00FB" w:rsidP="002040BB">
            <w:pPr>
              <w:widowControl/>
              <w:textAlignment w:val="baseline"/>
              <w:rPr>
                <w:rFonts w:ascii="Roboto" w:eastAsia="Times New Roman" w:hAnsi="Roboto" w:cs="Segoe UI"/>
                <w:sz w:val="18"/>
                <w:szCs w:val="18"/>
              </w:rPr>
            </w:pPr>
            <w:r w:rsidRPr="008B2A21">
              <w:rPr>
                <w:rFonts w:ascii="Roboto" w:hAnsi="Roboto" w:cs="Arial"/>
                <w:sz w:val="18"/>
                <w:szCs w:val="18"/>
              </w:rPr>
              <w:t>1.0</w:t>
            </w:r>
          </w:p>
        </w:tc>
        <w:tc>
          <w:tcPr>
            <w:tcW w:w="1710" w:type="dxa"/>
            <w:tcBorders>
              <w:top w:val="nil"/>
              <w:left w:val="nil"/>
              <w:bottom w:val="single" w:sz="6" w:space="0" w:color="auto"/>
              <w:right w:val="single" w:sz="6" w:space="0" w:color="auto"/>
            </w:tcBorders>
            <w:shd w:val="clear" w:color="auto" w:fill="auto"/>
            <w:hideMark/>
          </w:tcPr>
          <w:p w14:paraId="62DF10BC" w14:textId="77777777" w:rsidR="00DB00FB" w:rsidRPr="008B2A21" w:rsidRDefault="00DB00FB" w:rsidP="008B2A21">
            <w:pPr>
              <w:widowControl/>
              <w:jc w:val="both"/>
              <w:textAlignment w:val="baseline"/>
              <w:rPr>
                <w:rFonts w:ascii="Roboto" w:eastAsia="Times New Roman" w:hAnsi="Roboto" w:cs="Segoe UI"/>
                <w:sz w:val="18"/>
                <w:szCs w:val="18"/>
              </w:rPr>
            </w:pPr>
            <w:r w:rsidRPr="008B2A21">
              <w:rPr>
                <w:rFonts w:ascii="Roboto" w:hAnsi="Roboto" w:cs="Arial"/>
                <w:sz w:val="18"/>
                <w:szCs w:val="18"/>
              </w:rPr>
              <w:t>01-01-2021</w:t>
            </w:r>
          </w:p>
        </w:tc>
        <w:tc>
          <w:tcPr>
            <w:tcW w:w="5805" w:type="dxa"/>
            <w:tcBorders>
              <w:top w:val="nil"/>
              <w:left w:val="nil"/>
              <w:bottom w:val="single" w:sz="6" w:space="0" w:color="auto"/>
              <w:right w:val="single" w:sz="6" w:space="0" w:color="auto"/>
            </w:tcBorders>
            <w:shd w:val="clear" w:color="auto" w:fill="auto"/>
            <w:hideMark/>
          </w:tcPr>
          <w:p w14:paraId="2291D637" w14:textId="77777777" w:rsidR="00DB00FB" w:rsidRPr="008B2A21" w:rsidRDefault="00DB00FB" w:rsidP="002040BB">
            <w:pPr>
              <w:widowControl/>
              <w:textAlignment w:val="baseline"/>
              <w:rPr>
                <w:rFonts w:ascii="Roboto" w:eastAsia="Times New Roman" w:hAnsi="Roboto" w:cs="Segoe UI"/>
                <w:sz w:val="18"/>
                <w:szCs w:val="18"/>
              </w:rPr>
            </w:pPr>
            <w:r w:rsidRPr="008B2A21">
              <w:rPr>
                <w:rFonts w:ascii="Roboto" w:hAnsi="Roboto" w:cs="Arial"/>
                <w:sz w:val="18"/>
                <w:szCs w:val="18"/>
              </w:rPr>
              <w:t>Initial</w:t>
            </w:r>
          </w:p>
        </w:tc>
      </w:tr>
      <w:tr w:rsidR="00DB00FB" w:rsidRPr="0041467C" w14:paraId="6315783D" w14:textId="77777777" w:rsidTr="00974AE0">
        <w:tc>
          <w:tcPr>
            <w:tcW w:w="1215" w:type="dxa"/>
            <w:tcBorders>
              <w:top w:val="nil"/>
              <w:left w:val="single" w:sz="6" w:space="0" w:color="auto"/>
              <w:bottom w:val="nil"/>
              <w:right w:val="single" w:sz="6" w:space="0" w:color="auto"/>
            </w:tcBorders>
            <w:shd w:val="clear" w:color="auto" w:fill="auto"/>
            <w:hideMark/>
          </w:tcPr>
          <w:p w14:paraId="295121D2" w14:textId="3FE6F834" w:rsidR="00DB00FB" w:rsidRPr="008B2A21" w:rsidRDefault="20EC85DC" w:rsidP="002040BB">
            <w:pPr>
              <w:widowControl/>
              <w:textAlignment w:val="baseline"/>
              <w:rPr>
                <w:rFonts w:ascii="Roboto" w:eastAsia="Times New Roman" w:hAnsi="Roboto" w:cs="Segoe UI"/>
                <w:sz w:val="18"/>
                <w:szCs w:val="18"/>
              </w:rPr>
            </w:pPr>
            <w:r w:rsidRPr="5796D36C">
              <w:rPr>
                <w:rFonts w:ascii="Arial" w:hAnsi="Arial" w:cs="Arial"/>
                <w:sz w:val="18"/>
                <w:szCs w:val="18"/>
              </w:rPr>
              <w:t>2.0</w:t>
            </w:r>
          </w:p>
        </w:tc>
        <w:tc>
          <w:tcPr>
            <w:tcW w:w="1710" w:type="dxa"/>
            <w:tcBorders>
              <w:top w:val="nil"/>
              <w:left w:val="nil"/>
              <w:bottom w:val="nil"/>
              <w:right w:val="single" w:sz="6" w:space="0" w:color="auto"/>
            </w:tcBorders>
            <w:shd w:val="clear" w:color="auto" w:fill="auto"/>
            <w:hideMark/>
          </w:tcPr>
          <w:p w14:paraId="288B3834" w14:textId="13B33FE9" w:rsidR="00DB00FB" w:rsidRPr="008B2A21" w:rsidRDefault="647B755F" w:rsidP="008B2A21">
            <w:pPr>
              <w:widowControl/>
              <w:jc w:val="both"/>
              <w:textAlignment w:val="baseline"/>
              <w:rPr>
                <w:rFonts w:ascii="Roboto" w:eastAsia="Times New Roman" w:hAnsi="Roboto" w:cs="Segoe UI"/>
                <w:sz w:val="18"/>
                <w:szCs w:val="18"/>
              </w:rPr>
            </w:pPr>
            <w:r w:rsidRPr="5796D36C">
              <w:rPr>
                <w:rFonts w:ascii="Roboto" w:eastAsia="Times New Roman" w:hAnsi="Roboto" w:cs="Times New Roman"/>
                <w:sz w:val="18"/>
                <w:szCs w:val="18"/>
              </w:rPr>
              <w:t>10-06-2022</w:t>
            </w:r>
          </w:p>
        </w:tc>
        <w:tc>
          <w:tcPr>
            <w:tcW w:w="5805" w:type="dxa"/>
            <w:tcBorders>
              <w:top w:val="nil"/>
              <w:left w:val="nil"/>
              <w:bottom w:val="nil"/>
              <w:right w:val="single" w:sz="6" w:space="0" w:color="auto"/>
            </w:tcBorders>
            <w:shd w:val="clear" w:color="auto" w:fill="auto"/>
            <w:hideMark/>
          </w:tcPr>
          <w:p w14:paraId="7C8693C7" w14:textId="5278F24C" w:rsidR="00DB00FB" w:rsidRPr="008B2A21" w:rsidRDefault="009A790E" w:rsidP="002040BB">
            <w:pPr>
              <w:widowControl/>
              <w:textAlignment w:val="baseline"/>
              <w:rPr>
                <w:rFonts w:ascii="Roboto" w:eastAsia="Times New Roman" w:hAnsi="Roboto" w:cs="Calibri"/>
                <w:sz w:val="18"/>
                <w:szCs w:val="18"/>
              </w:rPr>
            </w:pPr>
            <w:r w:rsidRPr="008B2A21">
              <w:rPr>
                <w:rFonts w:ascii="Roboto" w:eastAsia="Times New Roman" w:hAnsi="Roboto" w:cs="Calibri"/>
                <w:sz w:val="18"/>
                <w:szCs w:val="18"/>
              </w:rPr>
              <w:t xml:space="preserve">The following new </w:t>
            </w:r>
            <w:r w:rsidR="0000602C">
              <w:rPr>
                <w:rFonts w:ascii="Roboto" w:eastAsia="Times New Roman" w:hAnsi="Roboto" w:cs="Calibri"/>
                <w:sz w:val="18"/>
                <w:szCs w:val="18"/>
              </w:rPr>
              <w:t>standards</w:t>
            </w:r>
            <w:r w:rsidRPr="008B2A21">
              <w:rPr>
                <w:rFonts w:ascii="Roboto" w:eastAsia="Times New Roman" w:hAnsi="Roboto" w:cs="Calibri"/>
                <w:sz w:val="18"/>
                <w:szCs w:val="18"/>
              </w:rPr>
              <w:t xml:space="preserve"> were added:</w:t>
            </w:r>
          </w:p>
          <w:p w14:paraId="136FEA03" w14:textId="77777777" w:rsidR="00F92F25" w:rsidRPr="00E91633" w:rsidRDefault="009A790E" w:rsidP="00B96404">
            <w:pPr>
              <w:pStyle w:val="ListParagraph"/>
              <w:widowControl/>
              <w:numPr>
                <w:ilvl w:val="0"/>
                <w:numId w:val="35"/>
              </w:numPr>
              <w:textAlignment w:val="baseline"/>
              <w:rPr>
                <w:rFonts w:ascii="Roboto" w:eastAsia="Times New Roman" w:hAnsi="Roboto" w:cs="Segoe UI"/>
                <w:sz w:val="18"/>
                <w:szCs w:val="18"/>
              </w:rPr>
            </w:pPr>
            <w:r w:rsidRPr="008B2A21">
              <w:rPr>
                <w:rFonts w:ascii="Roboto" w:eastAsia="Times New Roman" w:hAnsi="Roboto" w:cs="Segoe UI"/>
                <w:sz w:val="18"/>
                <w:szCs w:val="18"/>
              </w:rPr>
              <w:t>(Technology) WAN-53 – WAN-55</w:t>
            </w:r>
          </w:p>
          <w:p w14:paraId="4D30D7D2" w14:textId="77777777" w:rsidR="007D6F07" w:rsidRPr="008B2A21" w:rsidRDefault="00F92F25" w:rsidP="00B96404">
            <w:pPr>
              <w:pStyle w:val="ListParagraph"/>
              <w:widowControl/>
              <w:numPr>
                <w:ilvl w:val="0"/>
                <w:numId w:val="35"/>
              </w:numPr>
              <w:textAlignment w:val="baseline"/>
              <w:rPr>
                <w:rFonts w:ascii="Roboto" w:eastAsia="Times New Roman" w:hAnsi="Roboto" w:cs="Segoe UI"/>
                <w:sz w:val="18"/>
                <w:szCs w:val="18"/>
              </w:rPr>
            </w:pPr>
            <w:r w:rsidRPr="008B2A21">
              <w:rPr>
                <w:rFonts w:ascii="Roboto" w:hAnsi="Roboto" w:cs="Rajdhani"/>
                <w:sz w:val="18"/>
                <w:szCs w:val="18"/>
              </w:rPr>
              <w:t>(Bandwidth Allocation) WAN</w:t>
            </w:r>
            <w:r w:rsidR="00AA4FE4" w:rsidRPr="008B2A21">
              <w:rPr>
                <w:rFonts w:ascii="Roboto" w:hAnsi="Roboto" w:cs="Rajdhani"/>
                <w:sz w:val="18"/>
                <w:szCs w:val="18"/>
              </w:rPr>
              <w:t>-</w:t>
            </w:r>
            <w:r w:rsidR="00B90CF0" w:rsidRPr="008B2A21">
              <w:rPr>
                <w:rFonts w:ascii="Roboto" w:hAnsi="Roboto" w:cs="Rajdhani"/>
                <w:sz w:val="18"/>
                <w:szCs w:val="18"/>
              </w:rPr>
              <w:t xml:space="preserve">81 </w:t>
            </w:r>
            <w:r w:rsidR="00A660BE" w:rsidRPr="008B2A21">
              <w:rPr>
                <w:rFonts w:ascii="Roboto" w:hAnsi="Roboto" w:cs="Rajdhani"/>
                <w:sz w:val="18"/>
                <w:szCs w:val="18"/>
              </w:rPr>
              <w:t>–</w:t>
            </w:r>
            <w:r w:rsidR="00B90CF0" w:rsidRPr="008B2A21">
              <w:rPr>
                <w:rFonts w:ascii="Roboto" w:hAnsi="Roboto" w:cs="Rajdhani"/>
                <w:sz w:val="18"/>
                <w:szCs w:val="18"/>
              </w:rPr>
              <w:t xml:space="preserve"> WAN</w:t>
            </w:r>
            <w:r w:rsidR="00A660BE" w:rsidRPr="008B2A21">
              <w:rPr>
                <w:rFonts w:ascii="Roboto" w:hAnsi="Roboto" w:cs="Rajdhani"/>
                <w:sz w:val="18"/>
                <w:szCs w:val="18"/>
              </w:rPr>
              <w:t>-</w:t>
            </w:r>
            <w:r w:rsidR="007D6F07" w:rsidRPr="008B2A21">
              <w:rPr>
                <w:rFonts w:ascii="Roboto" w:hAnsi="Roboto" w:cs="Rajdhani"/>
                <w:sz w:val="18"/>
                <w:szCs w:val="18"/>
              </w:rPr>
              <w:t>92</w:t>
            </w:r>
          </w:p>
          <w:p w14:paraId="6AAECB5B" w14:textId="082F905F" w:rsidR="00AF3937" w:rsidRPr="008B2A21" w:rsidRDefault="00320D80" w:rsidP="008B2A21">
            <w:pPr>
              <w:pStyle w:val="ListParagraph"/>
              <w:widowControl/>
              <w:numPr>
                <w:ilvl w:val="0"/>
                <w:numId w:val="35"/>
              </w:numPr>
              <w:textAlignment w:val="baseline"/>
              <w:rPr>
                <w:rFonts w:ascii="Roboto" w:eastAsia="Times New Roman" w:hAnsi="Roboto" w:cs="Segoe UI"/>
                <w:sz w:val="18"/>
                <w:szCs w:val="18"/>
              </w:rPr>
            </w:pPr>
            <w:r w:rsidRPr="00101299">
              <w:rPr>
                <w:rFonts w:ascii="Roboto" w:eastAsia="Times New Roman" w:hAnsi="Roboto" w:cs="Segoe UI"/>
                <w:sz w:val="18"/>
                <w:szCs w:val="18"/>
              </w:rPr>
              <w:t>(</w:t>
            </w:r>
            <w:r w:rsidRPr="00A26554">
              <w:rPr>
                <w:rFonts w:ascii="Roboto" w:eastAsia="Times New Roman" w:hAnsi="Roboto" w:cs="Segoe UI"/>
                <w:sz w:val="18"/>
                <w:szCs w:val="18"/>
              </w:rPr>
              <w:t>Availability/Performance) WAN-</w:t>
            </w:r>
            <w:r w:rsidR="00BA7AF0" w:rsidRPr="00A26554">
              <w:rPr>
                <w:rFonts w:ascii="Roboto" w:eastAsia="Times New Roman" w:hAnsi="Roboto" w:cs="Segoe UI"/>
                <w:sz w:val="18"/>
                <w:szCs w:val="18"/>
              </w:rPr>
              <w:t>57 – WAN-</w:t>
            </w:r>
            <w:r w:rsidR="00964CB5" w:rsidRPr="00A26554">
              <w:rPr>
                <w:rFonts w:ascii="Roboto" w:eastAsia="Times New Roman" w:hAnsi="Roboto" w:cs="Segoe UI"/>
                <w:sz w:val="18"/>
                <w:szCs w:val="18"/>
              </w:rPr>
              <w:t>8</w:t>
            </w:r>
            <w:r w:rsidR="005E27CC" w:rsidRPr="008B2A21">
              <w:rPr>
                <w:rFonts w:ascii="Roboto" w:eastAsia="Times New Roman" w:hAnsi="Roboto" w:cs="Segoe UI"/>
                <w:sz w:val="18"/>
                <w:szCs w:val="18"/>
              </w:rPr>
              <w:t>0</w:t>
            </w:r>
            <w:r w:rsidR="00ED40D0">
              <w:rPr>
                <w:rFonts w:ascii="Roboto" w:eastAsia="Times New Roman" w:hAnsi="Roboto" w:cs="Segoe UI"/>
                <w:sz w:val="18"/>
                <w:szCs w:val="18"/>
              </w:rPr>
              <w:t xml:space="preserve">, </w:t>
            </w:r>
            <w:r w:rsidR="00B63927">
              <w:rPr>
                <w:rFonts w:ascii="Roboto" w:eastAsia="Times New Roman" w:hAnsi="Roboto" w:cs="Segoe UI"/>
                <w:sz w:val="18"/>
                <w:szCs w:val="18"/>
              </w:rPr>
              <w:t>WAN</w:t>
            </w:r>
            <w:r w:rsidR="009F15A5">
              <w:rPr>
                <w:rFonts w:ascii="Roboto" w:eastAsia="Times New Roman" w:hAnsi="Roboto" w:cs="Segoe UI"/>
                <w:sz w:val="18"/>
                <w:szCs w:val="18"/>
              </w:rPr>
              <w:t>-93,95</w:t>
            </w:r>
          </w:p>
          <w:p w14:paraId="21D93479" w14:textId="0C9348CE" w:rsidR="00DB4D97" w:rsidRDefault="00487382" w:rsidP="00B96404">
            <w:pPr>
              <w:pStyle w:val="ListParagraph"/>
              <w:widowControl/>
              <w:numPr>
                <w:ilvl w:val="0"/>
                <w:numId w:val="35"/>
              </w:numPr>
              <w:textAlignment w:val="baseline"/>
              <w:rPr>
                <w:rFonts w:ascii="Roboto" w:eastAsia="Times New Roman" w:hAnsi="Roboto" w:cs="Segoe UI"/>
                <w:sz w:val="18"/>
                <w:szCs w:val="18"/>
              </w:rPr>
            </w:pPr>
            <w:r w:rsidRPr="00E91633">
              <w:rPr>
                <w:rFonts w:ascii="Roboto" w:eastAsia="Times New Roman" w:hAnsi="Roboto" w:cs="Segoe UI"/>
                <w:sz w:val="18"/>
                <w:szCs w:val="18"/>
              </w:rPr>
              <w:t>(Con</w:t>
            </w:r>
            <w:r w:rsidR="005A7D2E" w:rsidRPr="00E91633">
              <w:rPr>
                <w:rFonts w:ascii="Roboto" w:eastAsia="Times New Roman" w:hAnsi="Roboto" w:cs="Segoe UI"/>
                <w:sz w:val="18"/>
                <w:szCs w:val="18"/>
              </w:rPr>
              <w:t>tinuity) WAN-72</w:t>
            </w:r>
          </w:p>
          <w:p w14:paraId="01F2CF8E" w14:textId="7535EC11" w:rsidR="009F15A5" w:rsidRPr="00E91633" w:rsidRDefault="009F15A5" w:rsidP="00B96404">
            <w:pPr>
              <w:pStyle w:val="ListParagraph"/>
              <w:widowControl/>
              <w:numPr>
                <w:ilvl w:val="0"/>
                <w:numId w:val="35"/>
              </w:numPr>
              <w:textAlignment w:val="baseline"/>
              <w:rPr>
                <w:rFonts w:ascii="Roboto" w:eastAsia="Times New Roman" w:hAnsi="Roboto" w:cs="Segoe UI"/>
                <w:sz w:val="18"/>
                <w:szCs w:val="18"/>
              </w:rPr>
            </w:pPr>
            <w:r w:rsidRPr="00E91633">
              <w:rPr>
                <w:rFonts w:ascii="Roboto" w:eastAsia="Times New Roman" w:hAnsi="Roboto" w:cs="Segoe UI"/>
                <w:sz w:val="18"/>
                <w:szCs w:val="18"/>
              </w:rPr>
              <w:t>(Security)</w:t>
            </w:r>
            <w:r>
              <w:rPr>
                <w:rFonts w:ascii="Roboto" w:eastAsia="Times New Roman" w:hAnsi="Roboto" w:cs="Segoe UI"/>
                <w:sz w:val="18"/>
                <w:szCs w:val="18"/>
              </w:rPr>
              <w:t xml:space="preserve"> WAN-</w:t>
            </w:r>
            <w:r w:rsidR="0047663D">
              <w:rPr>
                <w:rFonts w:ascii="Roboto" w:eastAsia="Times New Roman" w:hAnsi="Roboto" w:cs="Segoe UI"/>
                <w:sz w:val="18"/>
                <w:szCs w:val="18"/>
              </w:rPr>
              <w:t>94</w:t>
            </w:r>
          </w:p>
          <w:p w14:paraId="2056CFDC" w14:textId="40B7A71E" w:rsidR="006B7B31" w:rsidRPr="008B2A21" w:rsidRDefault="000355B8" w:rsidP="008B2A21">
            <w:pPr>
              <w:widowControl/>
              <w:textAlignment w:val="baseline"/>
              <w:rPr>
                <w:rFonts w:ascii="Roboto" w:eastAsia="Times New Roman" w:hAnsi="Roboto" w:cs="Segoe UI"/>
                <w:sz w:val="18"/>
                <w:szCs w:val="18"/>
              </w:rPr>
            </w:pPr>
            <w:r>
              <w:rPr>
                <w:rFonts w:ascii="Roboto" w:eastAsia="Times New Roman" w:hAnsi="Roboto" w:cs="Segoe UI"/>
                <w:sz w:val="18"/>
                <w:szCs w:val="18"/>
              </w:rPr>
              <w:t xml:space="preserve">The following </w:t>
            </w:r>
            <w:r w:rsidR="009A790E" w:rsidRPr="008B2A21">
              <w:rPr>
                <w:rFonts w:ascii="Roboto" w:eastAsia="Times New Roman" w:hAnsi="Roboto" w:cs="Segoe UI"/>
                <w:sz w:val="18"/>
                <w:szCs w:val="18"/>
              </w:rPr>
              <w:t xml:space="preserve">existing </w:t>
            </w:r>
            <w:r w:rsidR="00C43D54">
              <w:rPr>
                <w:rFonts w:ascii="Roboto" w:eastAsia="Times New Roman" w:hAnsi="Roboto" w:cs="Calibri"/>
                <w:sz w:val="18"/>
                <w:szCs w:val="18"/>
              </w:rPr>
              <w:t>standards</w:t>
            </w:r>
            <w:r w:rsidR="009A790E" w:rsidRPr="008B2A21">
              <w:rPr>
                <w:rFonts w:ascii="Roboto" w:eastAsia="Times New Roman" w:hAnsi="Roboto" w:cs="Segoe UI"/>
                <w:sz w:val="18"/>
                <w:szCs w:val="18"/>
              </w:rPr>
              <w:t xml:space="preserve"> were modified</w:t>
            </w:r>
            <w:r w:rsidR="00F9392F">
              <w:rPr>
                <w:rFonts w:ascii="Roboto" w:eastAsia="Times New Roman" w:hAnsi="Roboto" w:cs="Segoe UI"/>
                <w:sz w:val="18"/>
                <w:szCs w:val="18"/>
              </w:rPr>
              <w:t>:</w:t>
            </w:r>
          </w:p>
          <w:p w14:paraId="4FBE5589" w14:textId="4E861E20" w:rsidR="00DB00FB" w:rsidRDefault="004C2768" w:rsidP="00B96404">
            <w:pPr>
              <w:pStyle w:val="ListParagraph"/>
              <w:widowControl/>
              <w:numPr>
                <w:ilvl w:val="0"/>
                <w:numId w:val="35"/>
              </w:numPr>
              <w:textAlignment w:val="baseline"/>
              <w:rPr>
                <w:rFonts w:ascii="Roboto" w:eastAsia="Times New Roman" w:hAnsi="Roboto" w:cs="Segoe UI"/>
                <w:sz w:val="18"/>
                <w:szCs w:val="18"/>
              </w:rPr>
            </w:pPr>
            <w:r w:rsidRPr="00101299">
              <w:rPr>
                <w:rFonts w:ascii="Roboto" w:eastAsia="Times New Roman" w:hAnsi="Roboto" w:cs="Segoe UI"/>
                <w:sz w:val="18"/>
                <w:szCs w:val="18"/>
              </w:rPr>
              <w:t>(</w:t>
            </w:r>
            <w:r w:rsidRPr="00A26554">
              <w:rPr>
                <w:rFonts w:ascii="Roboto" w:eastAsia="Times New Roman" w:hAnsi="Roboto" w:cs="Segoe UI"/>
                <w:sz w:val="18"/>
                <w:szCs w:val="18"/>
              </w:rPr>
              <w:t xml:space="preserve">Availability/Performance) </w:t>
            </w:r>
            <w:r>
              <w:rPr>
                <w:rFonts w:ascii="Roboto" w:eastAsia="Times New Roman" w:hAnsi="Roboto" w:cs="Segoe UI"/>
                <w:sz w:val="18"/>
                <w:szCs w:val="18"/>
              </w:rPr>
              <w:t>WEB-20</w:t>
            </w:r>
          </w:p>
          <w:p w14:paraId="7FF7DE3B" w14:textId="754311CC" w:rsidR="00B96404" w:rsidRPr="008B2A21" w:rsidRDefault="00B96404" w:rsidP="008B2A21">
            <w:pPr>
              <w:pStyle w:val="ListParagraph"/>
              <w:widowControl/>
              <w:numPr>
                <w:ilvl w:val="0"/>
                <w:numId w:val="35"/>
              </w:numPr>
              <w:textAlignment w:val="baseline"/>
              <w:rPr>
                <w:rFonts w:ascii="Roboto" w:eastAsia="Times New Roman" w:hAnsi="Roboto" w:cs="Segoe UI"/>
                <w:sz w:val="18"/>
                <w:szCs w:val="18"/>
              </w:rPr>
            </w:pPr>
            <w:r w:rsidRPr="00E91633">
              <w:rPr>
                <w:rFonts w:ascii="Roboto" w:eastAsia="Times New Roman" w:hAnsi="Roboto" w:cs="Segoe UI"/>
                <w:sz w:val="18"/>
                <w:szCs w:val="18"/>
              </w:rPr>
              <w:t xml:space="preserve">(Security) WAN-50 – WAN-51 </w:t>
            </w:r>
          </w:p>
        </w:tc>
      </w:tr>
      <w:tr w:rsidR="00974AE0" w:rsidRPr="0041467C" w14:paraId="0945886E" w14:textId="77777777" w:rsidTr="5796D36C">
        <w:tc>
          <w:tcPr>
            <w:tcW w:w="1215" w:type="dxa"/>
            <w:tcBorders>
              <w:top w:val="nil"/>
              <w:left w:val="single" w:sz="6" w:space="0" w:color="auto"/>
              <w:bottom w:val="single" w:sz="6" w:space="0" w:color="auto"/>
              <w:right w:val="single" w:sz="6" w:space="0" w:color="auto"/>
            </w:tcBorders>
            <w:shd w:val="clear" w:color="auto" w:fill="auto"/>
          </w:tcPr>
          <w:p w14:paraId="3BCDFE3B" w14:textId="77777777" w:rsidR="00974AE0" w:rsidRPr="5796D36C" w:rsidRDefault="00974AE0" w:rsidP="002040BB">
            <w:pPr>
              <w:widowControl/>
              <w:textAlignment w:val="baseline"/>
              <w:rPr>
                <w:rFonts w:ascii="Arial" w:hAnsi="Arial" w:cs="Arial"/>
                <w:sz w:val="18"/>
                <w:szCs w:val="18"/>
              </w:rPr>
            </w:pPr>
          </w:p>
        </w:tc>
        <w:tc>
          <w:tcPr>
            <w:tcW w:w="1710" w:type="dxa"/>
            <w:tcBorders>
              <w:top w:val="nil"/>
              <w:left w:val="nil"/>
              <w:bottom w:val="single" w:sz="6" w:space="0" w:color="auto"/>
              <w:right w:val="single" w:sz="6" w:space="0" w:color="auto"/>
            </w:tcBorders>
            <w:shd w:val="clear" w:color="auto" w:fill="auto"/>
          </w:tcPr>
          <w:p w14:paraId="689EEF54" w14:textId="77777777" w:rsidR="00974AE0" w:rsidRPr="5796D36C" w:rsidRDefault="00974AE0" w:rsidP="008B2A21">
            <w:pPr>
              <w:widowControl/>
              <w:jc w:val="both"/>
              <w:textAlignment w:val="baseline"/>
              <w:rPr>
                <w:rFonts w:ascii="Roboto" w:eastAsia="Times New Roman" w:hAnsi="Roboto" w:cs="Times New Roman"/>
                <w:sz w:val="18"/>
                <w:szCs w:val="18"/>
              </w:rPr>
            </w:pPr>
          </w:p>
        </w:tc>
        <w:tc>
          <w:tcPr>
            <w:tcW w:w="5805" w:type="dxa"/>
            <w:tcBorders>
              <w:top w:val="nil"/>
              <w:left w:val="nil"/>
              <w:bottom w:val="single" w:sz="6" w:space="0" w:color="auto"/>
              <w:right w:val="single" w:sz="6" w:space="0" w:color="auto"/>
            </w:tcBorders>
            <w:shd w:val="clear" w:color="auto" w:fill="auto"/>
          </w:tcPr>
          <w:p w14:paraId="345057D0" w14:textId="77777777" w:rsidR="00974AE0" w:rsidRPr="008B2A21" w:rsidRDefault="00974AE0" w:rsidP="002040BB">
            <w:pPr>
              <w:widowControl/>
              <w:textAlignment w:val="baseline"/>
              <w:rPr>
                <w:rFonts w:ascii="Roboto" w:eastAsia="Times New Roman" w:hAnsi="Roboto" w:cs="Calibri"/>
                <w:sz w:val="18"/>
                <w:szCs w:val="18"/>
              </w:rPr>
            </w:pPr>
          </w:p>
        </w:tc>
      </w:tr>
    </w:tbl>
    <w:p w14:paraId="49B2B146" w14:textId="77777777" w:rsidR="00DB00FB" w:rsidRDefault="00DB00FB" w:rsidP="00DB00FB">
      <w:pPr>
        <w:autoSpaceDE w:val="0"/>
        <w:autoSpaceDN w:val="0"/>
        <w:adjustRightInd w:val="0"/>
        <w:rPr>
          <w:rFonts w:ascii="Arial" w:hAnsi="Arial" w:cs="Arial"/>
          <w:b/>
          <w:bCs/>
        </w:rPr>
      </w:pPr>
    </w:p>
    <w:p w14:paraId="151720D7" w14:textId="77777777" w:rsidR="00DB00FB" w:rsidRPr="00C6524F" w:rsidRDefault="00DB00FB" w:rsidP="00DB00FB">
      <w:pPr>
        <w:autoSpaceDE w:val="0"/>
        <w:autoSpaceDN w:val="0"/>
        <w:adjustRightInd w:val="0"/>
        <w:rPr>
          <w:rFonts w:ascii="Roboto" w:hAnsi="Roboto" w:cs="Arial"/>
          <w:b/>
          <w:bCs/>
        </w:rPr>
      </w:pPr>
      <w:r w:rsidRPr="00C6524F">
        <w:rPr>
          <w:rFonts w:ascii="Roboto" w:hAnsi="Roboto" w:cs="Arial"/>
          <w:b/>
          <w:bCs/>
        </w:rPr>
        <w:t>Review Process</w:t>
      </w:r>
    </w:p>
    <w:p w14:paraId="33538FC7" w14:textId="6D4916A0" w:rsidR="00DB00FB" w:rsidRDefault="00DB00FB" w:rsidP="00DB00FB">
      <w:pPr>
        <w:ind w:right="9"/>
        <w:rPr>
          <w:rStyle w:val="eop"/>
          <w:rFonts w:ascii="Roboto" w:hAnsi="Roboto"/>
          <w:color w:val="000000"/>
          <w:shd w:val="clear" w:color="auto" w:fill="FFFFFF"/>
        </w:rPr>
      </w:pPr>
      <w:r w:rsidRPr="00C6524F">
        <w:rPr>
          <w:rStyle w:val="normaltextrun"/>
          <w:rFonts w:ascii="Roboto" w:hAnsi="Roboto"/>
          <w:color w:val="000000"/>
          <w:shd w:val="clear" w:color="auto" w:fill="FFFFFF"/>
        </w:rPr>
        <w:t xml:space="preserve">This </w:t>
      </w:r>
      <w:r w:rsidR="00C43D54">
        <w:rPr>
          <w:rStyle w:val="normaltextrun"/>
          <w:rFonts w:ascii="Roboto" w:hAnsi="Roboto"/>
          <w:color w:val="000000"/>
          <w:shd w:val="clear" w:color="auto" w:fill="FFFFFF"/>
        </w:rPr>
        <w:t>standards</w:t>
      </w:r>
      <w:r w:rsidRPr="00C6524F">
        <w:rPr>
          <w:rStyle w:val="normaltextrun"/>
          <w:rFonts w:ascii="Roboto" w:hAnsi="Roboto"/>
          <w:color w:val="000000"/>
          <w:shd w:val="clear" w:color="auto" w:fill="FFFFFF"/>
        </w:rPr>
        <w:t xml:space="preserve"> document was posted on the Virginia Information Technologies Agency’s (VITA) Online Review and Comment application (ORCA). All agencies, stakeholders, and the public were encouraged to provide their comments through ORCA. All comments were evaluated, and individual commenters were notified of action(</w:t>
      </w:r>
      <w:r w:rsidR="000D3CCD">
        <w:rPr>
          <w:rStyle w:val="normaltextrun"/>
          <w:rFonts w:ascii="Roboto" w:hAnsi="Roboto"/>
          <w:color w:val="000000"/>
          <w:shd w:val="clear" w:color="auto" w:fill="FFFFFF"/>
        </w:rPr>
        <w:t>s)</w:t>
      </w:r>
      <w:r w:rsidRPr="00C6524F">
        <w:rPr>
          <w:rStyle w:val="normaltextrun"/>
          <w:rFonts w:ascii="Roboto" w:hAnsi="Roboto"/>
          <w:color w:val="000000"/>
          <w:shd w:val="clear" w:color="auto" w:fill="FFFFFF"/>
        </w:rPr>
        <w:t xml:space="preserve"> taken.</w:t>
      </w:r>
      <w:r w:rsidRPr="00C6524F">
        <w:rPr>
          <w:rStyle w:val="eop"/>
          <w:rFonts w:ascii="Roboto" w:hAnsi="Roboto"/>
          <w:color w:val="000000"/>
          <w:shd w:val="clear" w:color="auto" w:fill="FFFFFF"/>
        </w:rPr>
        <w:t> </w:t>
      </w:r>
    </w:p>
    <w:p w14:paraId="27BF9D8F" w14:textId="77777777" w:rsidR="00DB00FB" w:rsidRDefault="00DB00FB" w:rsidP="00DB00FB">
      <w:pPr>
        <w:ind w:right="9"/>
        <w:rPr>
          <w:rStyle w:val="eop"/>
          <w:rFonts w:ascii="Roboto" w:hAnsi="Roboto"/>
          <w:color w:val="000000"/>
          <w:shd w:val="clear" w:color="auto" w:fill="FFFFFF"/>
        </w:rPr>
      </w:pPr>
    </w:p>
    <w:p w14:paraId="7D0C4FBC" w14:textId="3DFEA5AE" w:rsidR="00DB00FB" w:rsidRDefault="00FF7540" w:rsidP="5796D36C">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0"/>
          <w:szCs w:val="20"/>
        </w:rPr>
        <w:t>Stand</w:t>
      </w:r>
      <w:r w:rsidR="001F62C4">
        <w:rPr>
          <w:rStyle w:val="normaltextrun"/>
          <w:rFonts w:ascii="Roboto" w:hAnsi="Roboto" w:cs="Segoe UI"/>
          <w:b/>
          <w:bCs/>
          <w:sz w:val="20"/>
          <w:szCs w:val="20"/>
        </w:rPr>
        <w:t>ards</w:t>
      </w:r>
      <w:r w:rsidR="00DB00FB" w:rsidRPr="5796D36C">
        <w:rPr>
          <w:rStyle w:val="normaltextrun"/>
          <w:rFonts w:ascii="Roboto" w:hAnsi="Roboto" w:cs="Segoe UI"/>
          <w:b/>
          <w:bCs/>
          <w:sz w:val="20"/>
          <w:szCs w:val="20"/>
        </w:rPr>
        <w:t xml:space="preserve"> and Agency Exceptions</w:t>
      </w:r>
      <w:r w:rsidR="00DB00FB" w:rsidRPr="5796D36C">
        <w:rPr>
          <w:rStyle w:val="eop"/>
          <w:rFonts w:ascii="Roboto" w:hAnsi="Roboto" w:cs="Segoe UI"/>
          <w:sz w:val="20"/>
          <w:szCs w:val="20"/>
        </w:rPr>
        <w:t> </w:t>
      </w:r>
    </w:p>
    <w:p w14:paraId="5C5BE8DD" w14:textId="74D56F95" w:rsidR="00DB00FB" w:rsidRDefault="00DB00FB" w:rsidP="00DB00FB">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0"/>
          <w:szCs w:val="20"/>
        </w:rPr>
        <w:t xml:space="preserve">The </w:t>
      </w:r>
      <w:r w:rsidR="001F62C4" w:rsidRPr="001F62C4">
        <w:rPr>
          <w:rStyle w:val="normaltextrun"/>
          <w:rFonts w:ascii="Roboto" w:hAnsi="Roboto"/>
          <w:color w:val="000000"/>
          <w:sz w:val="20"/>
          <w:szCs w:val="20"/>
          <w:shd w:val="clear" w:color="auto" w:fill="FFFFFF"/>
        </w:rPr>
        <w:t>standards</w:t>
      </w:r>
      <w:r>
        <w:rPr>
          <w:rStyle w:val="normaltextrun"/>
          <w:rFonts w:ascii="Roboto" w:hAnsi="Roboto" w:cs="Segoe UI"/>
          <w:sz w:val="20"/>
          <w:szCs w:val="20"/>
        </w:rPr>
        <w:t xml:space="preserve"> included within this document are mandatory. Agencies deviating from </w:t>
      </w:r>
      <w:r w:rsidRPr="001F62C4">
        <w:rPr>
          <w:rStyle w:val="normaltextrun"/>
          <w:rFonts w:ascii="Roboto" w:hAnsi="Roboto" w:cs="Segoe UI"/>
          <w:sz w:val="20"/>
          <w:szCs w:val="20"/>
        </w:rPr>
        <w:t xml:space="preserve">these </w:t>
      </w:r>
      <w:r w:rsidR="001F62C4" w:rsidRPr="001F62C4">
        <w:rPr>
          <w:rStyle w:val="normaltextrun"/>
          <w:rFonts w:ascii="Roboto" w:hAnsi="Roboto"/>
          <w:color w:val="000000"/>
          <w:sz w:val="20"/>
          <w:szCs w:val="20"/>
          <w:shd w:val="clear" w:color="auto" w:fill="FFFFFF"/>
        </w:rPr>
        <w:t>standards</w:t>
      </w:r>
      <w:r>
        <w:rPr>
          <w:rStyle w:val="normaltextrun"/>
          <w:rFonts w:ascii="Roboto" w:hAnsi="Roboto" w:cs="Segoe UI"/>
          <w:sz w:val="20"/>
          <w:szCs w:val="20"/>
        </w:rPr>
        <w:t xml:space="preserve"> must request an exception for each desired deviation, and receive an approved </w:t>
      </w:r>
      <w:r>
        <w:rPr>
          <w:rStyle w:val="normaltextrun"/>
          <w:rFonts w:ascii="Roboto" w:hAnsi="Roboto" w:cs="Segoe UI"/>
          <w:i/>
          <w:iCs/>
          <w:sz w:val="20"/>
          <w:szCs w:val="20"/>
        </w:rPr>
        <w:t xml:space="preserve">Enterprise Architecture Exception </w:t>
      </w:r>
      <w:r>
        <w:rPr>
          <w:rStyle w:val="normaltextrun"/>
          <w:rFonts w:ascii="Roboto" w:hAnsi="Roboto" w:cs="Segoe UI"/>
          <w:sz w:val="20"/>
          <w:szCs w:val="20"/>
        </w:rPr>
        <w:t>via Archer,</w:t>
      </w:r>
      <w:r>
        <w:rPr>
          <w:rStyle w:val="normaltextrun"/>
          <w:rFonts w:ascii="Roboto" w:hAnsi="Roboto" w:cs="Segoe UI"/>
          <w:i/>
          <w:iCs/>
          <w:sz w:val="20"/>
          <w:szCs w:val="20"/>
        </w:rPr>
        <w:t xml:space="preserve"> </w:t>
      </w:r>
      <w:r>
        <w:rPr>
          <w:rStyle w:val="normaltextrun"/>
          <w:rFonts w:ascii="Roboto" w:hAnsi="Roboto" w:cs="Segoe UI"/>
          <w:sz w:val="20"/>
          <w:szCs w:val="20"/>
        </w:rPr>
        <w:t xml:space="preserve">prior to developing, procuring, or deploying such technology, or not complying with a </w:t>
      </w:r>
      <w:r w:rsidR="00D61E13">
        <w:rPr>
          <w:rStyle w:val="normaltextrun"/>
          <w:rFonts w:ascii="Roboto" w:hAnsi="Roboto" w:cs="Segoe UI"/>
          <w:sz w:val="20"/>
          <w:szCs w:val="20"/>
        </w:rPr>
        <w:t>standard</w:t>
      </w:r>
      <w:r>
        <w:rPr>
          <w:rStyle w:val="normaltextrun"/>
          <w:rFonts w:ascii="Roboto" w:hAnsi="Roboto" w:cs="Segoe UI"/>
          <w:sz w:val="20"/>
          <w:szCs w:val="20"/>
        </w:rPr>
        <w:t xml:space="preserve"> specified in this document. The instructions for completing and submitting an exception request are contained within the </w:t>
      </w:r>
      <w:r>
        <w:rPr>
          <w:rStyle w:val="normaltextrun"/>
          <w:rFonts w:ascii="Roboto" w:hAnsi="Roboto" w:cs="Segoe UI"/>
          <w:i/>
          <w:iCs/>
          <w:sz w:val="20"/>
          <w:szCs w:val="20"/>
        </w:rPr>
        <w:t>Commonwealth Enterprise Architecture Policy.</w:t>
      </w:r>
      <w:r>
        <w:rPr>
          <w:rStyle w:val="eop"/>
          <w:rFonts w:ascii="Roboto" w:hAnsi="Roboto" w:cs="Segoe UI"/>
          <w:sz w:val="20"/>
          <w:szCs w:val="20"/>
        </w:rPr>
        <w:t> </w:t>
      </w:r>
    </w:p>
    <w:p w14:paraId="4D015301" w14:textId="77777777" w:rsidR="00DB00FB" w:rsidRDefault="00DB00FB" w:rsidP="00DB00FB">
      <w:pPr>
        <w:pStyle w:val="paragraph"/>
        <w:spacing w:before="0" w:beforeAutospacing="0" w:after="0" w:afterAutospacing="0"/>
        <w:textAlignment w:val="baseline"/>
        <w:rPr>
          <w:rStyle w:val="normaltextrun"/>
          <w:sz w:val="20"/>
        </w:rPr>
      </w:pPr>
      <w:r>
        <w:rPr>
          <w:rStyle w:val="normaltextrun"/>
          <w:sz w:val="20"/>
          <w:szCs w:val="20"/>
        </w:rPr>
        <w:t> </w:t>
      </w:r>
    </w:p>
    <w:p w14:paraId="46DA3CB5" w14:textId="77777777" w:rsidR="00DB00FB" w:rsidRPr="00E91B26" w:rsidRDefault="00DB00FB" w:rsidP="00DB00FB">
      <w:pPr>
        <w:rPr>
          <w:rFonts w:ascii="Roboto" w:hAnsi="Roboto"/>
          <w:b/>
        </w:rPr>
      </w:pPr>
      <w:r w:rsidRPr="00E91B26">
        <w:rPr>
          <w:rFonts w:ascii="Roboto" w:hAnsi="Roboto"/>
          <w:b/>
        </w:rPr>
        <w:t>Glossary</w:t>
      </w:r>
    </w:p>
    <w:p w14:paraId="7CB5B6F4" w14:textId="46878266" w:rsidR="00D50FAF" w:rsidRPr="00D50FAF" w:rsidRDefault="00DB00FB" w:rsidP="00D50FAF">
      <w:r w:rsidRPr="5796D36C">
        <w:rPr>
          <w:rFonts w:ascii="Roboto" w:hAnsi="Roboto"/>
        </w:rPr>
        <w:t>As appropriate, terms and definitions used in this document can be found in the</w:t>
      </w:r>
      <w:r w:rsidR="00E62083">
        <w:rPr>
          <w:rFonts w:ascii="Roboto" w:hAnsi="Roboto"/>
        </w:rPr>
        <w:t xml:space="preserve"> Com</w:t>
      </w:r>
      <w:r w:rsidR="00523FD0">
        <w:rPr>
          <w:rFonts w:ascii="Roboto" w:hAnsi="Roboto"/>
        </w:rPr>
        <w:t xml:space="preserve">monwealth of Virginia Information Technology </w:t>
      </w:r>
      <w:r w:rsidR="00823615">
        <w:rPr>
          <w:rFonts w:ascii="Roboto" w:hAnsi="Roboto"/>
        </w:rPr>
        <w:t>Resource Management (</w:t>
      </w:r>
      <w:r w:rsidRPr="5796D36C">
        <w:rPr>
          <w:rFonts w:ascii="Roboto" w:hAnsi="Roboto"/>
        </w:rPr>
        <w:t>COV ITRM</w:t>
      </w:r>
      <w:r w:rsidR="003778D1">
        <w:rPr>
          <w:rFonts w:ascii="Roboto" w:hAnsi="Roboto"/>
        </w:rPr>
        <w:t>)</w:t>
      </w:r>
      <w:r w:rsidRPr="5796D36C">
        <w:rPr>
          <w:rFonts w:ascii="Roboto" w:hAnsi="Roboto"/>
        </w:rPr>
        <w:t xml:space="preserve"> </w:t>
      </w:r>
      <w:r w:rsidR="003778D1">
        <w:rPr>
          <w:rFonts w:ascii="Roboto" w:hAnsi="Roboto"/>
        </w:rPr>
        <w:t xml:space="preserve">Information Technology </w:t>
      </w:r>
      <w:r w:rsidR="003203F8">
        <w:rPr>
          <w:rFonts w:ascii="Roboto" w:hAnsi="Roboto"/>
        </w:rPr>
        <w:t>(</w:t>
      </w:r>
      <w:r w:rsidRPr="5796D36C">
        <w:rPr>
          <w:rFonts w:ascii="Roboto" w:hAnsi="Roboto"/>
        </w:rPr>
        <w:t>IT</w:t>
      </w:r>
      <w:r w:rsidR="003203F8">
        <w:rPr>
          <w:rFonts w:ascii="Roboto" w:hAnsi="Roboto"/>
        </w:rPr>
        <w:t xml:space="preserve">) </w:t>
      </w:r>
      <w:r w:rsidRPr="5796D36C">
        <w:rPr>
          <w:rFonts w:ascii="Roboto" w:hAnsi="Roboto"/>
        </w:rPr>
        <w:t>Glossary. The COV ITRM IT Glossary may be referenced on the ITRM Policies, Standards and Guidelines web page on the VITA website at:</w:t>
      </w:r>
      <w:r w:rsidR="003203F8">
        <w:rPr>
          <w:rFonts w:ascii="Roboto" w:hAnsi="Roboto"/>
        </w:rPr>
        <w:t xml:space="preserve"> </w:t>
      </w:r>
      <w:hyperlink r:id="rId11" w:history="1">
        <w:r w:rsidR="00D21FED" w:rsidRPr="00A06876">
          <w:rPr>
            <w:rStyle w:val="Hyperlink"/>
          </w:rPr>
          <w:t>https://www.vita.virginia.gov/it-governance/glossary/cov-itrm-glossary/</w:t>
        </w:r>
      </w:hyperlink>
      <w:r w:rsidR="00D21FED">
        <w:t xml:space="preserve">. </w:t>
      </w:r>
      <w:r w:rsidRPr="5796D36C">
        <w:rPr>
          <w:rFonts w:ascii="Roboto" w:hAnsi="Roboto"/>
        </w:rPr>
        <w:t xml:space="preserve">  </w:t>
      </w:r>
    </w:p>
    <w:p w14:paraId="5A8BFDCF" w14:textId="77777777" w:rsidR="00DB00FB" w:rsidRDefault="00DB00FB" w:rsidP="00DB00FB">
      <w:pPr>
        <w:rPr>
          <w:noProof/>
        </w:rPr>
      </w:pPr>
    </w:p>
    <w:p w14:paraId="23E8E505" w14:textId="0C91C4C9" w:rsidR="00DB00FB" w:rsidRDefault="00DB00FB" w:rsidP="26F05323">
      <w:pPr>
        <w:widowControl/>
        <w:textAlignment w:val="baseline"/>
        <w:rPr>
          <w:rFonts w:ascii="Rajdhani" w:eastAsia="Times New Roman" w:hAnsi="Rajdhani" w:cs="Rajdhani"/>
          <w:b/>
          <w:bCs/>
          <w:sz w:val="28"/>
          <w:szCs w:val="28"/>
        </w:rPr>
      </w:pPr>
    </w:p>
    <w:p w14:paraId="6271AEB3" w14:textId="5317C0C9" w:rsidR="00913C8B" w:rsidRDefault="00913C8B">
      <w:pPr>
        <w:widowControl/>
        <w:ind w:left="1541" w:right="130" w:hanging="1440"/>
        <w:rPr>
          <w:rFonts w:ascii="Rajdhani" w:eastAsia="Times New Roman" w:hAnsi="Rajdhani" w:cs="Rajdhani"/>
          <w:b/>
          <w:bCs/>
          <w:sz w:val="28"/>
          <w:szCs w:val="28"/>
        </w:rPr>
      </w:pPr>
      <w:r>
        <w:rPr>
          <w:rFonts w:ascii="Rajdhani" w:eastAsia="Times New Roman" w:hAnsi="Rajdhani" w:cs="Rajdhani"/>
          <w:b/>
          <w:bCs/>
          <w:sz w:val="28"/>
          <w:szCs w:val="28"/>
        </w:rPr>
        <w:br w:type="page"/>
      </w:r>
    </w:p>
    <w:sdt>
      <w:sdtPr>
        <w:rPr>
          <w:rFonts w:ascii="Verdana" w:eastAsiaTheme="minorHAnsi" w:hAnsi="Verdana" w:cstheme="minorBidi"/>
          <w:color w:val="auto"/>
          <w:sz w:val="20"/>
          <w:szCs w:val="22"/>
          <w:lang w:eastAsia="en-US"/>
        </w:rPr>
        <w:id w:val="523631124"/>
        <w:docPartObj>
          <w:docPartGallery w:val="Table of Contents"/>
          <w:docPartUnique/>
        </w:docPartObj>
      </w:sdtPr>
      <w:sdtEndPr>
        <w:rPr>
          <w:rFonts w:ascii="Rajdhani" w:eastAsia="Times New Roman" w:hAnsi="Rajdhani" w:cs="Rajdhani"/>
          <w:noProof/>
          <w:szCs w:val="20"/>
        </w:rPr>
      </w:sdtEndPr>
      <w:sdtContent>
        <w:p w14:paraId="5822AA07" w14:textId="65301C9C" w:rsidR="000A42FB" w:rsidRDefault="000A42FB">
          <w:pPr>
            <w:pStyle w:val="TOCHeading"/>
          </w:pPr>
          <w:r>
            <w:t>Contents</w:t>
          </w:r>
        </w:p>
        <w:p w14:paraId="5AFF5E81" w14:textId="6EDA4A76" w:rsidR="00907355" w:rsidRPr="009826EB" w:rsidRDefault="000E120B" w:rsidP="009826EB">
          <w:pPr>
            <w:pStyle w:val="TOC1"/>
            <w:rPr>
              <w:rFonts w:asciiTheme="minorHAnsi" w:eastAsiaTheme="minorEastAsia" w:hAnsiTheme="minorHAnsi" w:cstheme="minorBidi"/>
              <w:sz w:val="22"/>
              <w:szCs w:val="22"/>
            </w:rPr>
          </w:pPr>
          <w:r w:rsidRPr="009A7B08">
            <w:fldChar w:fldCharType="begin"/>
          </w:r>
          <w:r w:rsidR="00E116C4" w:rsidRPr="009A7B08">
            <w:instrText>TOC \o "1-3" \h \z \u</w:instrText>
          </w:r>
          <w:r w:rsidRPr="009A7B08">
            <w:fldChar w:fldCharType="separate"/>
          </w:r>
          <w:hyperlink w:anchor="_Toc127367221" w:history="1">
            <w:r w:rsidR="00907355" w:rsidRPr="009826EB">
              <w:rPr>
                <w:rStyle w:val="Hyperlink"/>
              </w:rPr>
              <w:t>Introduction</w:t>
            </w:r>
            <w:r w:rsidR="00907355" w:rsidRPr="009826EB">
              <w:rPr>
                <w:webHidden/>
              </w:rPr>
              <w:tab/>
            </w:r>
            <w:r w:rsidR="00907355" w:rsidRPr="009826EB">
              <w:rPr>
                <w:webHidden/>
              </w:rPr>
              <w:fldChar w:fldCharType="begin"/>
            </w:r>
            <w:r w:rsidR="00907355" w:rsidRPr="009826EB">
              <w:rPr>
                <w:webHidden/>
              </w:rPr>
              <w:instrText xml:space="preserve"> PAGEREF _Toc127367221 \h </w:instrText>
            </w:r>
            <w:r w:rsidR="00907355" w:rsidRPr="009826EB">
              <w:rPr>
                <w:webHidden/>
              </w:rPr>
            </w:r>
            <w:r w:rsidR="00907355" w:rsidRPr="009826EB">
              <w:rPr>
                <w:webHidden/>
              </w:rPr>
              <w:fldChar w:fldCharType="separate"/>
            </w:r>
            <w:r w:rsidR="00907355" w:rsidRPr="009826EB">
              <w:rPr>
                <w:webHidden/>
              </w:rPr>
              <w:t>4</w:t>
            </w:r>
            <w:r w:rsidR="00907355" w:rsidRPr="009826EB">
              <w:rPr>
                <w:webHidden/>
              </w:rPr>
              <w:fldChar w:fldCharType="end"/>
            </w:r>
          </w:hyperlink>
        </w:p>
        <w:p w14:paraId="11D95A2D" w14:textId="7463D465" w:rsidR="00907355" w:rsidRPr="00907355" w:rsidRDefault="00907355" w:rsidP="009826EB">
          <w:pPr>
            <w:pStyle w:val="TOC1"/>
            <w:rPr>
              <w:rFonts w:asciiTheme="minorHAnsi" w:eastAsiaTheme="minorEastAsia" w:hAnsiTheme="minorHAnsi" w:cstheme="minorBidi"/>
              <w:sz w:val="22"/>
              <w:szCs w:val="22"/>
            </w:rPr>
          </w:pPr>
          <w:hyperlink w:anchor="_Toc127367222" w:history="1">
            <w:r w:rsidRPr="00907355">
              <w:rPr>
                <w:rStyle w:val="Hyperlink"/>
              </w:rPr>
              <w:t>Purpose</w:t>
            </w:r>
            <w:r w:rsidRPr="00907355">
              <w:rPr>
                <w:webHidden/>
              </w:rPr>
              <w:tab/>
            </w:r>
            <w:r w:rsidRPr="00907355">
              <w:rPr>
                <w:webHidden/>
              </w:rPr>
              <w:fldChar w:fldCharType="begin"/>
            </w:r>
            <w:r w:rsidRPr="00907355">
              <w:rPr>
                <w:webHidden/>
              </w:rPr>
              <w:instrText xml:space="preserve"> PAGEREF _Toc127367222 \h </w:instrText>
            </w:r>
            <w:r w:rsidRPr="00907355">
              <w:rPr>
                <w:webHidden/>
              </w:rPr>
            </w:r>
            <w:r w:rsidRPr="00907355">
              <w:rPr>
                <w:webHidden/>
              </w:rPr>
              <w:fldChar w:fldCharType="separate"/>
            </w:r>
            <w:r w:rsidRPr="00907355">
              <w:rPr>
                <w:webHidden/>
              </w:rPr>
              <w:t>4</w:t>
            </w:r>
            <w:r w:rsidRPr="00907355">
              <w:rPr>
                <w:webHidden/>
              </w:rPr>
              <w:fldChar w:fldCharType="end"/>
            </w:r>
          </w:hyperlink>
        </w:p>
        <w:p w14:paraId="5A65259F" w14:textId="33A52DDB" w:rsidR="00907355" w:rsidRPr="00907355" w:rsidRDefault="00907355" w:rsidP="009826EB">
          <w:pPr>
            <w:pStyle w:val="TOC1"/>
            <w:rPr>
              <w:rFonts w:asciiTheme="minorHAnsi" w:eastAsiaTheme="minorEastAsia" w:hAnsiTheme="minorHAnsi" w:cstheme="minorBidi"/>
              <w:sz w:val="22"/>
              <w:szCs w:val="22"/>
            </w:rPr>
          </w:pPr>
          <w:hyperlink w:anchor="_Toc127367223" w:history="1">
            <w:r w:rsidRPr="00907355">
              <w:rPr>
                <w:rStyle w:val="Hyperlink"/>
              </w:rPr>
              <w:t>Authority</w:t>
            </w:r>
            <w:r w:rsidRPr="00907355">
              <w:rPr>
                <w:webHidden/>
              </w:rPr>
              <w:tab/>
            </w:r>
            <w:r w:rsidRPr="00907355">
              <w:rPr>
                <w:webHidden/>
              </w:rPr>
              <w:fldChar w:fldCharType="begin"/>
            </w:r>
            <w:r w:rsidRPr="00907355">
              <w:rPr>
                <w:webHidden/>
              </w:rPr>
              <w:instrText xml:space="preserve"> PAGEREF _Toc127367223 \h </w:instrText>
            </w:r>
            <w:r w:rsidRPr="00907355">
              <w:rPr>
                <w:webHidden/>
              </w:rPr>
            </w:r>
            <w:r w:rsidRPr="00907355">
              <w:rPr>
                <w:webHidden/>
              </w:rPr>
              <w:fldChar w:fldCharType="separate"/>
            </w:r>
            <w:r w:rsidRPr="00907355">
              <w:rPr>
                <w:webHidden/>
              </w:rPr>
              <w:t>5</w:t>
            </w:r>
            <w:r w:rsidRPr="00907355">
              <w:rPr>
                <w:webHidden/>
              </w:rPr>
              <w:fldChar w:fldCharType="end"/>
            </w:r>
          </w:hyperlink>
        </w:p>
        <w:p w14:paraId="75612438" w14:textId="03D4483B" w:rsidR="00907355" w:rsidRPr="00907355" w:rsidRDefault="00907355" w:rsidP="009826EB">
          <w:pPr>
            <w:pStyle w:val="TOC1"/>
            <w:rPr>
              <w:rFonts w:asciiTheme="minorHAnsi" w:eastAsiaTheme="minorEastAsia" w:hAnsiTheme="minorHAnsi" w:cstheme="minorBidi"/>
              <w:sz w:val="22"/>
              <w:szCs w:val="22"/>
            </w:rPr>
          </w:pPr>
          <w:hyperlink w:anchor="_Toc127367224" w:history="1">
            <w:r w:rsidRPr="00907355">
              <w:rPr>
                <w:rStyle w:val="Hyperlink"/>
                <w:rFonts w:eastAsiaTheme="majorEastAsia"/>
              </w:rPr>
              <w:t>Technology</w:t>
            </w:r>
            <w:r w:rsidRPr="00907355">
              <w:rPr>
                <w:webHidden/>
              </w:rPr>
              <w:tab/>
            </w:r>
            <w:r w:rsidRPr="00907355">
              <w:rPr>
                <w:webHidden/>
              </w:rPr>
              <w:fldChar w:fldCharType="begin"/>
            </w:r>
            <w:r w:rsidRPr="00907355">
              <w:rPr>
                <w:webHidden/>
              </w:rPr>
              <w:instrText xml:space="preserve"> PAGEREF _Toc127367224 \h </w:instrText>
            </w:r>
            <w:r w:rsidRPr="00907355">
              <w:rPr>
                <w:webHidden/>
              </w:rPr>
            </w:r>
            <w:r w:rsidRPr="00907355">
              <w:rPr>
                <w:webHidden/>
              </w:rPr>
              <w:fldChar w:fldCharType="separate"/>
            </w:r>
            <w:r w:rsidRPr="00907355">
              <w:rPr>
                <w:webHidden/>
              </w:rPr>
              <w:t>5</w:t>
            </w:r>
            <w:r w:rsidRPr="00907355">
              <w:rPr>
                <w:webHidden/>
              </w:rPr>
              <w:fldChar w:fldCharType="end"/>
            </w:r>
          </w:hyperlink>
        </w:p>
        <w:p w14:paraId="2AB761EB" w14:textId="7E4547F4" w:rsidR="00907355" w:rsidRPr="00907355" w:rsidRDefault="00907355" w:rsidP="009826EB">
          <w:pPr>
            <w:pStyle w:val="TOC1"/>
            <w:rPr>
              <w:rFonts w:asciiTheme="minorHAnsi" w:eastAsiaTheme="minorEastAsia" w:hAnsiTheme="minorHAnsi" w:cstheme="minorBidi"/>
              <w:sz w:val="22"/>
              <w:szCs w:val="22"/>
            </w:rPr>
          </w:pPr>
          <w:hyperlink w:anchor="_Toc127367225" w:history="1">
            <w:r w:rsidRPr="00907355">
              <w:rPr>
                <w:rStyle w:val="Hyperlink"/>
                <w:rFonts w:eastAsiaTheme="majorEastAsia"/>
              </w:rPr>
              <w:t>Bandwidth Allocation</w:t>
            </w:r>
            <w:r w:rsidRPr="00907355">
              <w:rPr>
                <w:webHidden/>
              </w:rPr>
              <w:tab/>
            </w:r>
            <w:r w:rsidRPr="00907355">
              <w:rPr>
                <w:webHidden/>
              </w:rPr>
              <w:fldChar w:fldCharType="begin"/>
            </w:r>
            <w:r w:rsidRPr="00907355">
              <w:rPr>
                <w:webHidden/>
              </w:rPr>
              <w:instrText xml:space="preserve"> PAGEREF _Toc127367225 \h </w:instrText>
            </w:r>
            <w:r w:rsidRPr="00907355">
              <w:rPr>
                <w:webHidden/>
              </w:rPr>
            </w:r>
            <w:r w:rsidRPr="00907355">
              <w:rPr>
                <w:webHidden/>
              </w:rPr>
              <w:fldChar w:fldCharType="separate"/>
            </w:r>
            <w:r w:rsidRPr="00907355">
              <w:rPr>
                <w:webHidden/>
              </w:rPr>
              <w:t>6</w:t>
            </w:r>
            <w:r w:rsidRPr="00907355">
              <w:rPr>
                <w:webHidden/>
              </w:rPr>
              <w:fldChar w:fldCharType="end"/>
            </w:r>
          </w:hyperlink>
        </w:p>
        <w:p w14:paraId="58344BA9" w14:textId="78369BFA" w:rsidR="00907355" w:rsidRPr="00907355" w:rsidRDefault="00907355" w:rsidP="009826EB">
          <w:pPr>
            <w:pStyle w:val="TOC1"/>
            <w:rPr>
              <w:rFonts w:asciiTheme="minorHAnsi" w:eastAsiaTheme="minorEastAsia" w:hAnsiTheme="minorHAnsi" w:cstheme="minorBidi"/>
              <w:sz w:val="22"/>
              <w:szCs w:val="22"/>
            </w:rPr>
          </w:pPr>
          <w:hyperlink w:anchor="_Toc127367226" w:history="1">
            <w:r w:rsidRPr="00907355">
              <w:rPr>
                <w:rStyle w:val="Hyperlink"/>
                <w:rFonts w:eastAsiaTheme="majorEastAsia"/>
              </w:rPr>
              <w:t>Design/Architecture</w:t>
            </w:r>
            <w:r w:rsidRPr="00907355">
              <w:rPr>
                <w:webHidden/>
              </w:rPr>
              <w:tab/>
            </w:r>
            <w:r w:rsidRPr="00907355">
              <w:rPr>
                <w:webHidden/>
              </w:rPr>
              <w:fldChar w:fldCharType="begin"/>
            </w:r>
            <w:r w:rsidRPr="00907355">
              <w:rPr>
                <w:webHidden/>
              </w:rPr>
              <w:instrText xml:space="preserve"> PAGEREF _Toc127367226 \h </w:instrText>
            </w:r>
            <w:r w:rsidRPr="00907355">
              <w:rPr>
                <w:webHidden/>
              </w:rPr>
            </w:r>
            <w:r w:rsidRPr="00907355">
              <w:rPr>
                <w:webHidden/>
              </w:rPr>
              <w:fldChar w:fldCharType="separate"/>
            </w:r>
            <w:r w:rsidRPr="00907355">
              <w:rPr>
                <w:webHidden/>
              </w:rPr>
              <w:t>7</w:t>
            </w:r>
            <w:r w:rsidRPr="00907355">
              <w:rPr>
                <w:webHidden/>
              </w:rPr>
              <w:fldChar w:fldCharType="end"/>
            </w:r>
          </w:hyperlink>
        </w:p>
        <w:p w14:paraId="694783AF" w14:textId="48630C0D" w:rsidR="00907355" w:rsidRPr="00907355" w:rsidRDefault="00907355" w:rsidP="009826EB">
          <w:pPr>
            <w:pStyle w:val="TOC1"/>
            <w:rPr>
              <w:rFonts w:asciiTheme="minorHAnsi" w:eastAsiaTheme="minorEastAsia" w:hAnsiTheme="minorHAnsi" w:cstheme="minorBidi"/>
              <w:sz w:val="22"/>
              <w:szCs w:val="22"/>
            </w:rPr>
          </w:pPr>
          <w:hyperlink w:anchor="_Toc127367227" w:history="1">
            <w:r w:rsidRPr="00907355">
              <w:rPr>
                <w:rStyle w:val="Hyperlink"/>
                <w:rFonts w:eastAsiaTheme="majorEastAsia"/>
              </w:rPr>
              <w:t>Availability/Performance</w:t>
            </w:r>
            <w:r w:rsidRPr="00907355">
              <w:rPr>
                <w:webHidden/>
              </w:rPr>
              <w:tab/>
            </w:r>
            <w:r w:rsidRPr="00907355">
              <w:rPr>
                <w:webHidden/>
              </w:rPr>
              <w:fldChar w:fldCharType="begin"/>
            </w:r>
            <w:r w:rsidRPr="00907355">
              <w:rPr>
                <w:webHidden/>
              </w:rPr>
              <w:instrText xml:space="preserve"> PAGEREF _Toc127367227 \h </w:instrText>
            </w:r>
            <w:r w:rsidRPr="00907355">
              <w:rPr>
                <w:webHidden/>
              </w:rPr>
            </w:r>
            <w:r w:rsidRPr="00907355">
              <w:rPr>
                <w:webHidden/>
              </w:rPr>
              <w:fldChar w:fldCharType="separate"/>
            </w:r>
            <w:r w:rsidRPr="00907355">
              <w:rPr>
                <w:webHidden/>
              </w:rPr>
              <w:t>8</w:t>
            </w:r>
            <w:r w:rsidRPr="00907355">
              <w:rPr>
                <w:webHidden/>
              </w:rPr>
              <w:fldChar w:fldCharType="end"/>
            </w:r>
          </w:hyperlink>
        </w:p>
        <w:p w14:paraId="7793C2FD" w14:textId="015E4096" w:rsidR="00907355" w:rsidRPr="00907355" w:rsidRDefault="00907355" w:rsidP="009826EB">
          <w:pPr>
            <w:pStyle w:val="TOC1"/>
            <w:rPr>
              <w:rFonts w:asciiTheme="minorHAnsi" w:eastAsiaTheme="minorEastAsia" w:hAnsiTheme="minorHAnsi" w:cstheme="minorBidi"/>
              <w:sz w:val="22"/>
              <w:szCs w:val="22"/>
            </w:rPr>
          </w:pPr>
          <w:hyperlink w:anchor="_Toc127367228" w:history="1">
            <w:r w:rsidRPr="00907355">
              <w:rPr>
                <w:rStyle w:val="Hyperlink"/>
                <w:rFonts w:eastAsiaTheme="majorEastAsia"/>
              </w:rPr>
              <w:t>Capacity</w:t>
            </w:r>
            <w:r w:rsidRPr="00907355">
              <w:rPr>
                <w:webHidden/>
              </w:rPr>
              <w:tab/>
            </w:r>
            <w:r w:rsidRPr="00907355">
              <w:rPr>
                <w:webHidden/>
              </w:rPr>
              <w:fldChar w:fldCharType="begin"/>
            </w:r>
            <w:r w:rsidRPr="00907355">
              <w:rPr>
                <w:webHidden/>
              </w:rPr>
              <w:instrText xml:space="preserve"> PAGEREF _Toc127367228 \h </w:instrText>
            </w:r>
            <w:r w:rsidRPr="00907355">
              <w:rPr>
                <w:webHidden/>
              </w:rPr>
            </w:r>
            <w:r w:rsidRPr="00907355">
              <w:rPr>
                <w:webHidden/>
              </w:rPr>
              <w:fldChar w:fldCharType="separate"/>
            </w:r>
            <w:r w:rsidRPr="00907355">
              <w:rPr>
                <w:webHidden/>
              </w:rPr>
              <w:t>11</w:t>
            </w:r>
            <w:r w:rsidRPr="00907355">
              <w:rPr>
                <w:webHidden/>
              </w:rPr>
              <w:fldChar w:fldCharType="end"/>
            </w:r>
          </w:hyperlink>
        </w:p>
        <w:p w14:paraId="7AAC4BC2" w14:textId="5C82AE6C" w:rsidR="00907355" w:rsidRPr="00907355" w:rsidRDefault="00907355" w:rsidP="009826EB">
          <w:pPr>
            <w:pStyle w:val="TOC1"/>
            <w:rPr>
              <w:rFonts w:asciiTheme="minorHAnsi" w:eastAsiaTheme="minorEastAsia" w:hAnsiTheme="minorHAnsi" w:cstheme="minorBidi"/>
              <w:sz w:val="22"/>
              <w:szCs w:val="22"/>
            </w:rPr>
          </w:pPr>
          <w:hyperlink w:anchor="_Toc127367229" w:history="1">
            <w:r w:rsidRPr="00907355">
              <w:rPr>
                <w:rStyle w:val="Hyperlink"/>
                <w:rFonts w:eastAsiaTheme="majorEastAsia"/>
              </w:rPr>
              <w:t>Continuity</w:t>
            </w:r>
            <w:r w:rsidRPr="00907355">
              <w:rPr>
                <w:webHidden/>
              </w:rPr>
              <w:tab/>
            </w:r>
            <w:r w:rsidRPr="00907355">
              <w:rPr>
                <w:webHidden/>
              </w:rPr>
              <w:fldChar w:fldCharType="begin"/>
            </w:r>
            <w:r w:rsidRPr="00907355">
              <w:rPr>
                <w:webHidden/>
              </w:rPr>
              <w:instrText xml:space="preserve"> PAGEREF _Toc127367229 \h </w:instrText>
            </w:r>
            <w:r w:rsidRPr="00907355">
              <w:rPr>
                <w:webHidden/>
              </w:rPr>
            </w:r>
            <w:r w:rsidRPr="00907355">
              <w:rPr>
                <w:webHidden/>
              </w:rPr>
              <w:fldChar w:fldCharType="separate"/>
            </w:r>
            <w:r w:rsidRPr="00907355">
              <w:rPr>
                <w:webHidden/>
              </w:rPr>
              <w:t>11</w:t>
            </w:r>
            <w:r w:rsidRPr="00907355">
              <w:rPr>
                <w:webHidden/>
              </w:rPr>
              <w:fldChar w:fldCharType="end"/>
            </w:r>
          </w:hyperlink>
        </w:p>
        <w:p w14:paraId="3EE34863" w14:textId="1B4EF4D3" w:rsidR="00907355" w:rsidRPr="00907355" w:rsidRDefault="00907355" w:rsidP="009826EB">
          <w:pPr>
            <w:pStyle w:val="TOC1"/>
            <w:rPr>
              <w:rFonts w:asciiTheme="minorHAnsi" w:eastAsiaTheme="minorEastAsia" w:hAnsiTheme="minorHAnsi" w:cstheme="minorBidi"/>
              <w:sz w:val="22"/>
              <w:szCs w:val="22"/>
            </w:rPr>
          </w:pPr>
          <w:hyperlink w:anchor="_Toc127367230" w:history="1">
            <w:r w:rsidRPr="00907355">
              <w:rPr>
                <w:rStyle w:val="Hyperlink"/>
                <w:rFonts w:eastAsiaTheme="majorEastAsia"/>
              </w:rPr>
              <w:t>Security</w:t>
            </w:r>
            <w:r w:rsidRPr="00907355">
              <w:rPr>
                <w:webHidden/>
              </w:rPr>
              <w:tab/>
            </w:r>
            <w:r w:rsidRPr="00907355">
              <w:rPr>
                <w:webHidden/>
              </w:rPr>
              <w:fldChar w:fldCharType="begin"/>
            </w:r>
            <w:r w:rsidRPr="00907355">
              <w:rPr>
                <w:webHidden/>
              </w:rPr>
              <w:instrText xml:space="preserve"> PAGEREF _Toc127367230 \h </w:instrText>
            </w:r>
            <w:r w:rsidRPr="00907355">
              <w:rPr>
                <w:webHidden/>
              </w:rPr>
            </w:r>
            <w:r w:rsidRPr="00907355">
              <w:rPr>
                <w:webHidden/>
              </w:rPr>
              <w:fldChar w:fldCharType="separate"/>
            </w:r>
            <w:r w:rsidRPr="00907355">
              <w:rPr>
                <w:webHidden/>
              </w:rPr>
              <w:t>12</w:t>
            </w:r>
            <w:r w:rsidRPr="00907355">
              <w:rPr>
                <w:webHidden/>
              </w:rPr>
              <w:fldChar w:fldCharType="end"/>
            </w:r>
          </w:hyperlink>
        </w:p>
        <w:p w14:paraId="305CE1FF" w14:textId="1D959F64" w:rsidR="00907355" w:rsidRPr="00907355" w:rsidRDefault="00907355" w:rsidP="009826EB">
          <w:pPr>
            <w:pStyle w:val="TOC1"/>
            <w:rPr>
              <w:rFonts w:asciiTheme="minorHAnsi" w:eastAsiaTheme="minorEastAsia" w:hAnsiTheme="minorHAnsi" w:cstheme="minorBidi"/>
              <w:sz w:val="22"/>
              <w:szCs w:val="22"/>
            </w:rPr>
          </w:pPr>
          <w:hyperlink w:anchor="_Toc127367231" w:history="1">
            <w:r w:rsidRPr="00907355">
              <w:rPr>
                <w:rStyle w:val="Hyperlink"/>
                <w:rFonts w:eastAsiaTheme="majorEastAsia"/>
              </w:rPr>
              <w:t>APPENDIX A: Definitions and Terminology</w:t>
            </w:r>
            <w:r w:rsidRPr="00907355">
              <w:rPr>
                <w:webHidden/>
              </w:rPr>
              <w:tab/>
            </w:r>
            <w:r w:rsidRPr="00907355">
              <w:rPr>
                <w:webHidden/>
              </w:rPr>
              <w:fldChar w:fldCharType="begin"/>
            </w:r>
            <w:r w:rsidRPr="00907355">
              <w:rPr>
                <w:webHidden/>
              </w:rPr>
              <w:instrText xml:space="preserve"> PAGEREF _Toc127367231 \h </w:instrText>
            </w:r>
            <w:r w:rsidRPr="00907355">
              <w:rPr>
                <w:webHidden/>
              </w:rPr>
            </w:r>
            <w:r w:rsidRPr="00907355">
              <w:rPr>
                <w:webHidden/>
              </w:rPr>
              <w:fldChar w:fldCharType="separate"/>
            </w:r>
            <w:r w:rsidRPr="00907355">
              <w:rPr>
                <w:webHidden/>
              </w:rPr>
              <w:t>14</w:t>
            </w:r>
            <w:r w:rsidRPr="00907355">
              <w:rPr>
                <w:webHidden/>
              </w:rPr>
              <w:fldChar w:fldCharType="end"/>
            </w:r>
          </w:hyperlink>
        </w:p>
        <w:p w14:paraId="351848FE" w14:textId="7656B9EB" w:rsidR="008B17C3" w:rsidRPr="009A7B08" w:rsidRDefault="000E120B" w:rsidP="009826EB">
          <w:pPr>
            <w:pStyle w:val="TOC1"/>
            <w:rPr>
              <w:rFonts w:eastAsia="Calibri"/>
            </w:rPr>
          </w:pPr>
          <w:r w:rsidRPr="009A7B08">
            <w:fldChar w:fldCharType="end"/>
          </w:r>
        </w:p>
      </w:sdtContent>
    </w:sdt>
    <w:p w14:paraId="44E1C4B4" w14:textId="52BFAEA5" w:rsidR="000A42FB" w:rsidRDefault="000A42FB"/>
    <w:p w14:paraId="334438E1" w14:textId="75313D48" w:rsidR="003848AD" w:rsidRDefault="003848AD">
      <w:pPr>
        <w:widowControl/>
        <w:ind w:left="1541" w:right="130" w:hanging="1440"/>
        <w:rPr>
          <w:rFonts w:ascii="Rajdhani" w:eastAsia="Times New Roman" w:hAnsi="Rajdhani" w:cs="Rajdhani"/>
          <w:b/>
          <w:bCs/>
          <w:sz w:val="28"/>
          <w:szCs w:val="28"/>
        </w:rPr>
      </w:pPr>
      <w:r>
        <w:rPr>
          <w:rFonts w:ascii="Rajdhani" w:eastAsia="Times New Roman" w:hAnsi="Rajdhani" w:cs="Rajdhani"/>
          <w:b/>
          <w:bCs/>
          <w:sz w:val="28"/>
          <w:szCs w:val="28"/>
        </w:rPr>
        <w:br w:type="page"/>
      </w:r>
    </w:p>
    <w:p w14:paraId="4794D60D" w14:textId="1CD85BBE" w:rsidR="00DB00FB" w:rsidRPr="00BF6F64" w:rsidRDefault="00DB00FB" w:rsidP="008B2A21">
      <w:pPr>
        <w:pStyle w:val="Heading1"/>
        <w:rPr>
          <w:rFonts w:ascii="Segoe UI" w:eastAsia="Times New Roman" w:hAnsi="Segoe UI" w:cs="Segoe UI"/>
          <w:sz w:val="18"/>
          <w:szCs w:val="18"/>
        </w:rPr>
      </w:pPr>
      <w:bookmarkStart w:id="1" w:name="_Toc127367221"/>
      <w:r w:rsidRPr="0F612869">
        <w:rPr>
          <w:rFonts w:ascii="Rajdhani" w:eastAsia="Times New Roman" w:hAnsi="Rajdhani" w:cs="Rajdhani"/>
          <w:b/>
          <w:bCs/>
        </w:rPr>
        <w:lastRenderedPageBreak/>
        <w:t>Introduction</w:t>
      </w:r>
      <w:bookmarkEnd w:id="1"/>
      <w:r w:rsidRPr="0F612869">
        <w:rPr>
          <w:rFonts w:eastAsia="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DB00FB" w:rsidRPr="00BF6F64" w14:paraId="603A5847" w14:textId="77777777" w:rsidTr="5796D36C">
        <w:trPr>
          <w:trHeight w:val="315"/>
        </w:trPr>
        <w:tc>
          <w:tcPr>
            <w:tcW w:w="9345"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hideMark/>
          </w:tcPr>
          <w:p w14:paraId="33E4811F" w14:textId="77777777" w:rsidR="00DB00FB" w:rsidRPr="00BF6F64" w:rsidRDefault="00DB00FB" w:rsidP="002040BB">
            <w:pPr>
              <w:widowControl/>
              <w:jc w:val="center"/>
              <w:textAlignment w:val="baseline"/>
              <w:rPr>
                <w:rFonts w:ascii="Times New Roman" w:eastAsia="Times New Roman" w:hAnsi="Times New Roman" w:cs="Times New Roman"/>
                <w:sz w:val="24"/>
                <w:szCs w:val="24"/>
              </w:rPr>
            </w:pPr>
            <w:r w:rsidRPr="00BF6F64">
              <w:rPr>
                <w:rFonts w:ascii="Rajdhani SemiBold" w:eastAsia="Times New Roman" w:hAnsi="Rajdhani SemiBold" w:cs="Rajdhani SemiBold"/>
                <w:b/>
                <w:bCs/>
                <w:sz w:val="24"/>
                <w:szCs w:val="24"/>
              </w:rPr>
              <w:t>Vision &amp; Strategy</w:t>
            </w:r>
            <w:r w:rsidRPr="00BF6F64">
              <w:rPr>
                <w:rFonts w:ascii="Rajdhani SemiBold" w:eastAsia="Times New Roman" w:hAnsi="Rajdhani SemiBold" w:cs="Rajdhani SemiBold"/>
                <w:sz w:val="24"/>
                <w:szCs w:val="24"/>
              </w:rPr>
              <w:t> </w:t>
            </w:r>
          </w:p>
        </w:tc>
      </w:tr>
      <w:tr w:rsidR="00DB00FB" w:rsidRPr="00BF6F64" w14:paraId="3B04F6DD" w14:textId="77777777" w:rsidTr="5796D36C">
        <w:trPr>
          <w:trHeight w:val="270"/>
        </w:trPr>
        <w:tc>
          <w:tcPr>
            <w:tcW w:w="93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395989B7" w14:textId="77777777" w:rsidR="00DB00FB" w:rsidRPr="00BF6F64" w:rsidRDefault="00DB00FB" w:rsidP="002040BB">
            <w:pPr>
              <w:widowControl/>
              <w:jc w:val="center"/>
              <w:textAlignment w:val="baseline"/>
              <w:rPr>
                <w:rFonts w:ascii="Times New Roman" w:eastAsia="Times New Roman" w:hAnsi="Times New Roman" w:cs="Times New Roman"/>
                <w:sz w:val="24"/>
                <w:szCs w:val="24"/>
              </w:rPr>
            </w:pPr>
            <w:r w:rsidRPr="00BF6F64">
              <w:rPr>
                <w:rFonts w:ascii="Rajdhani SemiBold" w:eastAsia="Times New Roman" w:hAnsi="Rajdhani SemiBold" w:cs="Rajdhani SemiBold"/>
                <w:b/>
                <w:bCs/>
                <w:sz w:val="24"/>
                <w:szCs w:val="24"/>
              </w:rPr>
              <w:t>Vision</w:t>
            </w:r>
            <w:r w:rsidRPr="00BF6F64">
              <w:rPr>
                <w:rFonts w:ascii="Rajdhani SemiBold" w:eastAsia="Times New Roman" w:hAnsi="Rajdhani SemiBold" w:cs="Rajdhani SemiBold"/>
                <w:sz w:val="24"/>
                <w:szCs w:val="24"/>
              </w:rPr>
              <w:t> </w:t>
            </w:r>
          </w:p>
        </w:tc>
      </w:tr>
      <w:tr w:rsidR="00DB00FB" w:rsidRPr="00BF6F64" w14:paraId="593D0E1B" w14:textId="77777777" w:rsidTr="5796D36C">
        <w:tc>
          <w:tcPr>
            <w:tcW w:w="9345" w:type="dxa"/>
            <w:tcBorders>
              <w:top w:val="single" w:sz="6" w:space="0" w:color="auto"/>
              <w:left w:val="single" w:sz="6" w:space="0" w:color="auto"/>
              <w:bottom w:val="single" w:sz="6" w:space="0" w:color="auto"/>
              <w:right w:val="single" w:sz="6" w:space="0" w:color="auto"/>
            </w:tcBorders>
            <w:shd w:val="clear" w:color="auto" w:fill="auto"/>
            <w:vAlign w:val="center"/>
          </w:tcPr>
          <w:p w14:paraId="487F5DC4" w14:textId="79ED86AF" w:rsidR="00DB00FB" w:rsidRPr="008B2A21" w:rsidRDefault="746BF6D6" w:rsidP="008B2A21">
            <w:pPr>
              <w:rPr>
                <w:rFonts w:ascii="Roboto" w:hAnsi="Roboto"/>
              </w:rPr>
            </w:pPr>
            <w:r w:rsidRPr="5796D36C">
              <w:rPr>
                <w:rFonts w:ascii="Roboto" w:hAnsi="Roboto"/>
              </w:rPr>
              <w:t>The</w:t>
            </w:r>
            <w:r w:rsidR="00D21FED">
              <w:rPr>
                <w:rFonts w:ascii="Roboto" w:hAnsi="Roboto"/>
              </w:rPr>
              <w:t xml:space="preserve"> Commonwealth of Virginia</w:t>
            </w:r>
            <w:r w:rsidR="006924E9">
              <w:rPr>
                <w:rFonts w:ascii="Roboto" w:hAnsi="Roboto"/>
              </w:rPr>
              <w:t xml:space="preserve"> Wide Area Network</w:t>
            </w:r>
            <w:r w:rsidRPr="5796D36C">
              <w:rPr>
                <w:rFonts w:ascii="Roboto" w:hAnsi="Roboto"/>
              </w:rPr>
              <w:t xml:space="preserve"> </w:t>
            </w:r>
            <w:r w:rsidR="00783839">
              <w:rPr>
                <w:rFonts w:ascii="Roboto" w:hAnsi="Roboto"/>
              </w:rPr>
              <w:t>(</w:t>
            </w:r>
            <w:r w:rsidRPr="5796D36C">
              <w:rPr>
                <w:rFonts w:ascii="Roboto" w:hAnsi="Roboto"/>
              </w:rPr>
              <w:t>CO</w:t>
            </w:r>
            <w:r w:rsidR="006924E9">
              <w:rPr>
                <w:rFonts w:ascii="Roboto" w:hAnsi="Roboto"/>
              </w:rPr>
              <w:t>V</w:t>
            </w:r>
            <w:r w:rsidRPr="5796D36C">
              <w:rPr>
                <w:rFonts w:ascii="Roboto" w:hAnsi="Roboto"/>
              </w:rPr>
              <w:t xml:space="preserve"> WAN</w:t>
            </w:r>
            <w:r w:rsidR="00783839">
              <w:rPr>
                <w:rFonts w:ascii="Roboto" w:hAnsi="Roboto"/>
              </w:rPr>
              <w:t>)</w:t>
            </w:r>
            <w:r w:rsidRPr="5796D36C">
              <w:rPr>
                <w:rFonts w:ascii="Roboto" w:hAnsi="Roboto"/>
              </w:rPr>
              <w:t xml:space="preserve"> will meet the business connectivity needs of our customer agencies. The WAN will be available and resilient. Root causes for WAN issues will be identified proactively before those issues adversely impact the business.</w:t>
            </w:r>
          </w:p>
        </w:tc>
      </w:tr>
      <w:tr w:rsidR="00DB00FB" w:rsidRPr="00BF6F64" w14:paraId="08BADEE9" w14:textId="77777777" w:rsidTr="5796D36C">
        <w:trPr>
          <w:trHeight w:val="240"/>
        </w:trPr>
        <w:tc>
          <w:tcPr>
            <w:tcW w:w="934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1652FCD9" w14:textId="77777777" w:rsidR="00DB00FB" w:rsidRPr="00BF6F64" w:rsidRDefault="00DB00FB" w:rsidP="002040BB">
            <w:pPr>
              <w:widowControl/>
              <w:jc w:val="center"/>
              <w:textAlignment w:val="baseline"/>
              <w:rPr>
                <w:rFonts w:ascii="Times New Roman" w:eastAsia="Times New Roman" w:hAnsi="Times New Roman" w:cs="Times New Roman"/>
                <w:sz w:val="24"/>
                <w:szCs w:val="24"/>
              </w:rPr>
            </w:pPr>
            <w:r w:rsidRPr="5796D36C">
              <w:rPr>
                <w:rFonts w:ascii="Rajdhani SemiBold" w:eastAsia="Times New Roman" w:hAnsi="Rajdhani SemiBold" w:cs="Rajdhani SemiBold"/>
                <w:b/>
                <w:bCs/>
                <w:sz w:val="24"/>
                <w:szCs w:val="24"/>
              </w:rPr>
              <w:t>Strategy</w:t>
            </w:r>
            <w:r w:rsidRPr="5796D36C">
              <w:rPr>
                <w:rFonts w:ascii="Rajdhani SemiBold" w:eastAsia="Times New Roman" w:hAnsi="Rajdhani SemiBold" w:cs="Rajdhani SemiBold"/>
                <w:sz w:val="24"/>
                <w:szCs w:val="24"/>
              </w:rPr>
              <w:t> </w:t>
            </w:r>
          </w:p>
        </w:tc>
      </w:tr>
      <w:tr w:rsidR="00DB00FB" w:rsidRPr="00BF6F64" w14:paraId="30350431" w14:textId="77777777" w:rsidTr="5796D36C">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19816EE5" w14:textId="77777777" w:rsidR="00EC69A0" w:rsidRDefault="00EC69A0" w:rsidP="008B2A21">
            <w:pPr>
              <w:rPr>
                <w:rFonts w:ascii="Roboto" w:hAnsi="Roboto" w:cs="Calibri"/>
                <w:b/>
                <w:bCs/>
              </w:rPr>
            </w:pPr>
            <w:r>
              <w:rPr>
                <w:rFonts w:ascii="Roboto" w:hAnsi="Roboto"/>
                <w:b/>
                <w:bCs/>
              </w:rPr>
              <w:t>Objective 1</w:t>
            </w:r>
          </w:p>
          <w:p w14:paraId="1587FA5F" w14:textId="1D89A637" w:rsidR="00EC69A0" w:rsidRDefault="53BE696F" w:rsidP="008B2A21">
            <w:pPr>
              <w:rPr>
                <w:rFonts w:ascii="Roboto" w:hAnsi="Roboto"/>
              </w:rPr>
            </w:pPr>
            <w:r w:rsidRPr="5796D36C">
              <w:rPr>
                <w:rFonts w:ascii="Roboto" w:hAnsi="Roboto"/>
              </w:rPr>
              <w:t xml:space="preserve">All aspects of </w:t>
            </w:r>
            <w:r w:rsidR="529C6214" w:rsidRPr="5796D36C">
              <w:rPr>
                <w:rFonts w:ascii="Roboto" w:hAnsi="Roboto"/>
              </w:rPr>
              <w:t xml:space="preserve">the </w:t>
            </w:r>
            <w:r w:rsidRPr="5796D36C">
              <w:rPr>
                <w:rFonts w:ascii="Roboto" w:hAnsi="Roboto"/>
              </w:rPr>
              <w:t xml:space="preserve">WAN will have performance thresholds. Tools will be in place to measure, trend, report, and notify customers prior to </w:t>
            </w:r>
            <w:r w:rsidR="5A24FFD3" w:rsidRPr="5796D36C">
              <w:rPr>
                <w:rFonts w:ascii="Roboto" w:hAnsi="Roboto"/>
              </w:rPr>
              <w:t xml:space="preserve">any </w:t>
            </w:r>
            <w:r w:rsidRPr="5796D36C">
              <w:rPr>
                <w:rFonts w:ascii="Roboto" w:hAnsi="Roboto"/>
              </w:rPr>
              <w:t>thresholds being exceeded.</w:t>
            </w:r>
          </w:p>
          <w:p w14:paraId="1C9CC450" w14:textId="77777777" w:rsidR="00EC69A0" w:rsidRDefault="00EC69A0" w:rsidP="00EC69A0">
            <w:pPr>
              <w:ind w:left="720"/>
              <w:rPr>
                <w:rFonts w:ascii="Roboto" w:hAnsi="Roboto"/>
                <w:b/>
                <w:bCs/>
              </w:rPr>
            </w:pPr>
          </w:p>
          <w:p w14:paraId="4523F493" w14:textId="77777777" w:rsidR="00EC69A0" w:rsidRDefault="00EC69A0" w:rsidP="008B2A21">
            <w:pPr>
              <w:rPr>
                <w:rFonts w:ascii="Roboto" w:hAnsi="Roboto"/>
                <w:b/>
                <w:bCs/>
              </w:rPr>
            </w:pPr>
            <w:r>
              <w:rPr>
                <w:rFonts w:ascii="Roboto" w:hAnsi="Roboto"/>
                <w:b/>
                <w:bCs/>
              </w:rPr>
              <w:t>Objective 2</w:t>
            </w:r>
          </w:p>
          <w:p w14:paraId="0F6A7822" w14:textId="6EF84274" w:rsidR="00EC69A0" w:rsidRDefault="53BE696F" w:rsidP="008B2A21">
            <w:pPr>
              <w:rPr>
                <w:rFonts w:ascii="Roboto" w:hAnsi="Roboto"/>
              </w:rPr>
            </w:pPr>
            <w:r w:rsidRPr="5796D36C">
              <w:rPr>
                <w:rFonts w:ascii="Roboto" w:hAnsi="Roboto"/>
              </w:rPr>
              <w:t xml:space="preserve">Notifications for developing WAN performance issues will include root cause identification and recommendations for how to </w:t>
            </w:r>
            <w:r w:rsidR="7D983F0A" w:rsidRPr="5796D36C">
              <w:rPr>
                <w:rFonts w:ascii="Roboto" w:hAnsi="Roboto"/>
              </w:rPr>
              <w:t xml:space="preserve">remediate </w:t>
            </w:r>
            <w:r w:rsidRPr="5796D36C">
              <w:rPr>
                <w:rFonts w:ascii="Roboto" w:hAnsi="Roboto"/>
              </w:rPr>
              <w:t>those issues.</w:t>
            </w:r>
          </w:p>
          <w:p w14:paraId="028F63D5" w14:textId="77777777" w:rsidR="00EC69A0" w:rsidRDefault="00EC69A0" w:rsidP="00EC69A0">
            <w:pPr>
              <w:ind w:left="720"/>
              <w:rPr>
                <w:rFonts w:ascii="Roboto" w:hAnsi="Roboto"/>
                <w:b/>
                <w:bCs/>
              </w:rPr>
            </w:pPr>
          </w:p>
          <w:p w14:paraId="51F58DB0" w14:textId="77777777" w:rsidR="00EC69A0" w:rsidRDefault="00EC69A0" w:rsidP="008B2A21">
            <w:pPr>
              <w:rPr>
                <w:rFonts w:ascii="Roboto" w:hAnsi="Roboto"/>
                <w:b/>
                <w:bCs/>
              </w:rPr>
            </w:pPr>
            <w:r>
              <w:rPr>
                <w:rFonts w:ascii="Roboto" w:hAnsi="Roboto"/>
                <w:b/>
                <w:bCs/>
              </w:rPr>
              <w:t>Objective 3</w:t>
            </w:r>
          </w:p>
          <w:p w14:paraId="54497254" w14:textId="77777777" w:rsidR="00EC69A0" w:rsidRDefault="00EC69A0" w:rsidP="008B2A21">
            <w:pPr>
              <w:rPr>
                <w:rFonts w:ascii="Roboto" w:hAnsi="Roboto"/>
              </w:rPr>
            </w:pPr>
            <w:r>
              <w:rPr>
                <w:rFonts w:ascii="Roboto" w:hAnsi="Roboto"/>
              </w:rPr>
              <w:t>A software defined WAN (SD-WAN) will be implemented to increase the resiliency of the WAN.</w:t>
            </w:r>
          </w:p>
          <w:p w14:paraId="20B3E5BF" w14:textId="77777777" w:rsidR="00EC69A0" w:rsidRDefault="00EC69A0" w:rsidP="00EC69A0">
            <w:pPr>
              <w:ind w:left="720"/>
              <w:rPr>
                <w:rFonts w:ascii="Roboto" w:hAnsi="Roboto"/>
                <w:b/>
                <w:bCs/>
              </w:rPr>
            </w:pPr>
          </w:p>
          <w:p w14:paraId="1C9D17F8" w14:textId="77777777" w:rsidR="00572ECC" w:rsidRDefault="00EC69A0" w:rsidP="00572ECC">
            <w:pPr>
              <w:rPr>
                <w:rFonts w:ascii="Roboto" w:hAnsi="Roboto"/>
                <w:b/>
                <w:bCs/>
              </w:rPr>
            </w:pPr>
            <w:r>
              <w:rPr>
                <w:rFonts w:ascii="Roboto" w:hAnsi="Roboto"/>
                <w:b/>
                <w:bCs/>
              </w:rPr>
              <w:t>Objective 4</w:t>
            </w:r>
          </w:p>
          <w:p w14:paraId="7F21011F" w14:textId="1A776470" w:rsidR="00DF0FA3" w:rsidRPr="00BF6F64" w:rsidRDefault="53BE696F" w:rsidP="5796D36C">
            <w:pPr>
              <w:rPr>
                <w:rFonts w:ascii="Roboto" w:hAnsi="Roboto"/>
              </w:rPr>
            </w:pPr>
            <w:r w:rsidRPr="5796D36C">
              <w:rPr>
                <w:rFonts w:ascii="Roboto" w:hAnsi="Roboto"/>
              </w:rPr>
              <w:t xml:space="preserve">Technology options beyond circuits will be available to customers </w:t>
            </w:r>
            <w:r w:rsidR="781C579D" w:rsidRPr="5796D36C">
              <w:rPr>
                <w:rFonts w:ascii="Roboto" w:hAnsi="Roboto"/>
              </w:rPr>
              <w:t xml:space="preserve">when practical, </w:t>
            </w:r>
            <w:r w:rsidRPr="5796D36C">
              <w:rPr>
                <w:rFonts w:ascii="Roboto" w:hAnsi="Roboto"/>
              </w:rPr>
              <w:t xml:space="preserve">to </w:t>
            </w:r>
            <w:r w:rsidR="158F7D46" w:rsidRPr="5796D36C">
              <w:rPr>
                <w:rFonts w:ascii="Roboto" w:hAnsi="Roboto"/>
              </w:rPr>
              <w:t xml:space="preserve">help them </w:t>
            </w:r>
            <w:r w:rsidRPr="5796D36C">
              <w:rPr>
                <w:rFonts w:ascii="Roboto" w:hAnsi="Roboto"/>
              </w:rPr>
              <w:t>achieve their availability and resiliency needs.</w:t>
            </w:r>
          </w:p>
        </w:tc>
      </w:tr>
    </w:tbl>
    <w:p w14:paraId="661C86E0" w14:textId="77777777" w:rsidR="00DB00FB" w:rsidRPr="008B2A21" w:rsidRDefault="00DB00FB" w:rsidP="008B2A21">
      <w:pPr>
        <w:pStyle w:val="Heading1"/>
        <w:rPr>
          <w:rFonts w:ascii="Segoe UI" w:eastAsia="Times New Roman" w:hAnsi="Segoe UI" w:cs="Segoe UI"/>
        </w:rPr>
      </w:pPr>
      <w:bookmarkStart w:id="2" w:name="_Toc127367222"/>
      <w:r w:rsidRPr="0F612869">
        <w:rPr>
          <w:rFonts w:ascii="Rajdhani" w:eastAsia="Times New Roman" w:hAnsi="Rajdhani" w:cs="Rajdhani"/>
          <w:b/>
          <w:bCs/>
        </w:rPr>
        <w:t>Purpose</w:t>
      </w:r>
      <w:bookmarkEnd w:id="2"/>
      <w:r w:rsidRPr="0F612869">
        <w:rPr>
          <w:rFonts w:eastAsia="Times New Roman"/>
        </w:rPr>
        <w:t> </w:t>
      </w:r>
    </w:p>
    <w:p w14:paraId="6F6F27E6" w14:textId="17BD52F9" w:rsidR="00DB00FB" w:rsidRPr="00AA6141" w:rsidRDefault="00DB00FB" w:rsidP="00DB00FB">
      <w:pPr>
        <w:rPr>
          <w:rFonts w:ascii="Roboto" w:hAnsi="Roboto" w:cstheme="minorHAnsi"/>
        </w:rPr>
      </w:pPr>
      <w:r w:rsidRPr="00AA6141">
        <w:rPr>
          <w:rFonts w:ascii="Roboto" w:hAnsi="Roboto" w:cstheme="minorHAnsi"/>
        </w:rPr>
        <w:t xml:space="preserve">The purpose of this report is to provide technical </w:t>
      </w:r>
      <w:r w:rsidR="00EF3F0E">
        <w:rPr>
          <w:rFonts w:ascii="Roboto" w:hAnsi="Roboto" w:cstheme="minorHAnsi"/>
        </w:rPr>
        <w:t xml:space="preserve">standards </w:t>
      </w:r>
      <w:r w:rsidRPr="00AA6141">
        <w:rPr>
          <w:rFonts w:ascii="Roboto" w:hAnsi="Roboto" w:cstheme="minorHAnsi"/>
        </w:rPr>
        <w:t xml:space="preserve">for the commonwealth Wide Area Network (WAN). </w:t>
      </w:r>
    </w:p>
    <w:p w14:paraId="165A8B4F" w14:textId="77777777" w:rsidR="00DB00FB" w:rsidRPr="00AA6141" w:rsidRDefault="00DB00FB" w:rsidP="00DB00FB">
      <w:pPr>
        <w:rPr>
          <w:rFonts w:ascii="Roboto" w:hAnsi="Roboto" w:cstheme="minorHAnsi"/>
        </w:rPr>
      </w:pPr>
    </w:p>
    <w:p w14:paraId="2A9F06C7" w14:textId="77777777" w:rsidR="00DB00FB" w:rsidRPr="00AA6141" w:rsidRDefault="00DB00FB" w:rsidP="00DB00FB">
      <w:pPr>
        <w:rPr>
          <w:rFonts w:ascii="Roboto" w:hAnsi="Roboto" w:cstheme="minorHAnsi"/>
        </w:rPr>
      </w:pPr>
      <w:r w:rsidRPr="00AA6141">
        <w:rPr>
          <w:rFonts w:ascii="Roboto" w:hAnsi="Roboto" w:cstheme="minorHAnsi"/>
        </w:rPr>
        <w:t>A wide area network (WAN) is a network that exists over a geographical area. A WAN connects different smaller networks, including local area networks (LANs) and metro area networks (MANs). This ensures that computers and users in one location can communicate with computers and users in other locations. WAN implementation can be done either with the help of the public transmission system or a private network.</w:t>
      </w:r>
    </w:p>
    <w:p w14:paraId="60791850" w14:textId="77777777" w:rsidR="00544A0A" w:rsidRDefault="00544A0A" w:rsidP="00DB00FB">
      <w:pPr>
        <w:rPr>
          <w:rFonts w:ascii="Roboto" w:hAnsi="Roboto"/>
        </w:rPr>
      </w:pPr>
    </w:p>
    <w:p w14:paraId="273EBDB5" w14:textId="202990A7" w:rsidR="00DB00FB" w:rsidRPr="00AA6141" w:rsidRDefault="00DB00FB" w:rsidP="00DB00FB">
      <w:pPr>
        <w:rPr>
          <w:rFonts w:ascii="Roboto" w:hAnsi="Roboto"/>
        </w:rPr>
      </w:pPr>
      <w:r w:rsidRPr="00AA6141">
        <w:rPr>
          <w:rFonts w:ascii="Roboto" w:hAnsi="Roboto"/>
        </w:rPr>
        <w:t>The Commonwealth enterprise technology architecture establishes an architecture model using seven primary viewpoints.</w:t>
      </w:r>
      <w:r>
        <w:rPr>
          <w:rFonts w:ascii="Roboto" w:hAnsi="Roboto"/>
        </w:rPr>
        <w:t xml:space="preserve"> </w:t>
      </w:r>
      <w:r w:rsidRPr="00AA6141">
        <w:rPr>
          <w:rFonts w:ascii="Roboto" w:hAnsi="Roboto"/>
        </w:rPr>
        <w:t xml:space="preserve">Each viewpoint includes </w:t>
      </w:r>
      <w:r w:rsidR="00EF3F0E">
        <w:rPr>
          <w:rFonts w:ascii="Roboto" w:hAnsi="Roboto"/>
        </w:rPr>
        <w:t xml:space="preserve">standards </w:t>
      </w:r>
      <w:r w:rsidRPr="00AA6141">
        <w:rPr>
          <w:rFonts w:ascii="Roboto" w:hAnsi="Roboto"/>
        </w:rPr>
        <w:t>for how a technology architecture must be used to provide solutions.</w:t>
      </w:r>
      <w:r>
        <w:rPr>
          <w:rFonts w:ascii="Roboto" w:hAnsi="Roboto"/>
        </w:rPr>
        <w:t xml:space="preserve"> </w:t>
      </w:r>
      <w:r w:rsidRPr="00AA6141">
        <w:rPr>
          <w:rFonts w:ascii="Roboto" w:hAnsi="Roboto"/>
        </w:rPr>
        <w:t xml:space="preserve">The viewpoint </w:t>
      </w:r>
      <w:r w:rsidR="00EF3F0E">
        <w:rPr>
          <w:rFonts w:ascii="Roboto" w:hAnsi="Roboto"/>
        </w:rPr>
        <w:t>standards</w:t>
      </w:r>
      <w:r w:rsidRPr="00AA6141">
        <w:rPr>
          <w:rFonts w:ascii="Roboto" w:hAnsi="Roboto"/>
        </w:rPr>
        <w:t xml:space="preserve"> incorporate details about the purchase, design, implementation, and on-going operation of COV IT solutions and utilized technologies.</w:t>
      </w:r>
      <w:r>
        <w:rPr>
          <w:rFonts w:ascii="Roboto" w:hAnsi="Roboto"/>
        </w:rPr>
        <w:t xml:space="preserve"> </w:t>
      </w:r>
      <w:r w:rsidRPr="00AA6141">
        <w:rPr>
          <w:rFonts w:ascii="Roboto" w:hAnsi="Roboto"/>
        </w:rPr>
        <w:t>The seven viewpoints include:</w:t>
      </w:r>
    </w:p>
    <w:p w14:paraId="2D008AFE" w14:textId="77777777" w:rsidR="00DB00FB" w:rsidRPr="00AA6141" w:rsidRDefault="00DB00FB" w:rsidP="00DB00FB">
      <w:pPr>
        <w:rPr>
          <w:rFonts w:ascii="Roboto" w:hAnsi="Roboto"/>
        </w:rPr>
      </w:pPr>
    </w:p>
    <w:p w14:paraId="08E0FBA2" w14:textId="77777777" w:rsidR="00DB00FB" w:rsidRPr="00AA6141" w:rsidRDefault="00DB00FB" w:rsidP="00DB00FB">
      <w:pPr>
        <w:pStyle w:val="ListParagraph"/>
        <w:numPr>
          <w:ilvl w:val="0"/>
          <w:numId w:val="23"/>
        </w:numPr>
        <w:rPr>
          <w:rFonts w:ascii="Roboto" w:hAnsi="Roboto"/>
          <w:sz w:val="20"/>
        </w:rPr>
      </w:pPr>
      <w:r w:rsidRPr="5796D36C">
        <w:rPr>
          <w:rFonts w:ascii="Roboto" w:hAnsi="Roboto"/>
          <w:sz w:val="20"/>
        </w:rPr>
        <w:t>Technology</w:t>
      </w:r>
    </w:p>
    <w:p w14:paraId="3A2222A9" w14:textId="77777777" w:rsidR="00DB00FB" w:rsidRPr="00AA6141" w:rsidRDefault="00DB00FB" w:rsidP="00DB00FB">
      <w:pPr>
        <w:pStyle w:val="ListParagraph"/>
        <w:numPr>
          <w:ilvl w:val="0"/>
          <w:numId w:val="23"/>
        </w:numPr>
        <w:rPr>
          <w:rFonts w:ascii="Roboto" w:hAnsi="Roboto"/>
          <w:sz w:val="20"/>
        </w:rPr>
      </w:pPr>
      <w:r w:rsidRPr="00AA6141">
        <w:rPr>
          <w:rFonts w:ascii="Roboto" w:hAnsi="Roboto"/>
          <w:sz w:val="20"/>
        </w:rPr>
        <w:t xml:space="preserve">Design/Architecture </w:t>
      </w:r>
    </w:p>
    <w:p w14:paraId="4A9878B2" w14:textId="77777777" w:rsidR="00DB00FB" w:rsidRPr="00AA6141" w:rsidRDefault="00DB00FB" w:rsidP="00DB00FB">
      <w:pPr>
        <w:pStyle w:val="ListParagraph"/>
        <w:numPr>
          <w:ilvl w:val="0"/>
          <w:numId w:val="23"/>
        </w:numPr>
        <w:rPr>
          <w:rFonts w:ascii="Roboto" w:hAnsi="Roboto"/>
          <w:sz w:val="20"/>
        </w:rPr>
      </w:pPr>
      <w:r w:rsidRPr="00AA6141">
        <w:rPr>
          <w:rFonts w:ascii="Roboto" w:hAnsi="Roboto"/>
          <w:sz w:val="20"/>
        </w:rPr>
        <w:t xml:space="preserve">Availability/Performance </w:t>
      </w:r>
    </w:p>
    <w:p w14:paraId="565B338F" w14:textId="77777777" w:rsidR="00DB00FB" w:rsidRPr="00AA6141" w:rsidRDefault="00DB00FB" w:rsidP="00DB00FB">
      <w:pPr>
        <w:pStyle w:val="ListParagraph"/>
        <w:numPr>
          <w:ilvl w:val="0"/>
          <w:numId w:val="23"/>
        </w:numPr>
        <w:rPr>
          <w:rFonts w:ascii="Roboto" w:hAnsi="Roboto"/>
          <w:sz w:val="20"/>
        </w:rPr>
      </w:pPr>
      <w:r w:rsidRPr="00AA6141">
        <w:rPr>
          <w:rFonts w:ascii="Roboto" w:hAnsi="Roboto"/>
          <w:sz w:val="20"/>
        </w:rPr>
        <w:t>Capacity</w:t>
      </w:r>
    </w:p>
    <w:p w14:paraId="03D5C833" w14:textId="77777777" w:rsidR="00DB00FB" w:rsidRPr="00AA6141" w:rsidRDefault="00DB00FB" w:rsidP="00DB00FB">
      <w:pPr>
        <w:pStyle w:val="ListParagraph"/>
        <w:numPr>
          <w:ilvl w:val="0"/>
          <w:numId w:val="23"/>
        </w:numPr>
        <w:rPr>
          <w:rFonts w:ascii="Roboto" w:hAnsi="Roboto"/>
          <w:sz w:val="20"/>
        </w:rPr>
      </w:pPr>
      <w:r w:rsidRPr="00AA6141">
        <w:rPr>
          <w:rFonts w:ascii="Roboto" w:hAnsi="Roboto"/>
          <w:sz w:val="20"/>
        </w:rPr>
        <w:t>Continuity</w:t>
      </w:r>
    </w:p>
    <w:p w14:paraId="3B6DF870" w14:textId="77777777" w:rsidR="00DB00FB" w:rsidRPr="00AA6141" w:rsidRDefault="00DB00FB" w:rsidP="00DB00FB">
      <w:pPr>
        <w:pStyle w:val="ListParagraph"/>
        <w:numPr>
          <w:ilvl w:val="0"/>
          <w:numId w:val="23"/>
        </w:numPr>
        <w:rPr>
          <w:rFonts w:ascii="Roboto" w:hAnsi="Roboto"/>
          <w:sz w:val="20"/>
        </w:rPr>
      </w:pPr>
      <w:r w:rsidRPr="00AA6141">
        <w:rPr>
          <w:rFonts w:ascii="Roboto" w:hAnsi="Roboto"/>
          <w:sz w:val="20"/>
        </w:rPr>
        <w:t>Integration/Interoperability [not applicable for this topic]</w:t>
      </w:r>
    </w:p>
    <w:p w14:paraId="04E0A51A" w14:textId="1C963FBC" w:rsidR="00BB028E" w:rsidRDefault="00DB00FB" w:rsidP="00DB00FB">
      <w:pPr>
        <w:pStyle w:val="ListParagraph"/>
        <w:numPr>
          <w:ilvl w:val="0"/>
          <w:numId w:val="23"/>
        </w:numPr>
        <w:rPr>
          <w:rFonts w:ascii="Roboto" w:hAnsi="Roboto"/>
          <w:sz w:val="20"/>
        </w:rPr>
      </w:pPr>
      <w:r w:rsidRPr="5796D36C">
        <w:rPr>
          <w:rFonts w:ascii="Roboto" w:hAnsi="Roboto"/>
          <w:sz w:val="20"/>
        </w:rPr>
        <w:t>Security</w:t>
      </w:r>
    </w:p>
    <w:p w14:paraId="4B17CFF6" w14:textId="77777777" w:rsidR="00BB028E" w:rsidRDefault="00BB028E">
      <w:pPr>
        <w:widowControl/>
        <w:ind w:left="1541" w:right="130" w:hanging="1440"/>
        <w:rPr>
          <w:rFonts w:ascii="Roboto" w:hAnsi="Roboto"/>
        </w:rPr>
      </w:pPr>
      <w:r>
        <w:rPr>
          <w:rFonts w:ascii="Roboto" w:hAnsi="Roboto"/>
        </w:rPr>
        <w:br w:type="page"/>
      </w:r>
    </w:p>
    <w:p w14:paraId="38474341" w14:textId="6ABBC804" w:rsidR="00DB00FB" w:rsidRPr="008B2A21" w:rsidRDefault="00DB00FB" w:rsidP="00144B5F">
      <w:pPr>
        <w:pStyle w:val="Heading1"/>
        <w:rPr>
          <w:rFonts w:ascii="Rajdhani" w:eastAsia="Times New Roman" w:hAnsi="Rajdhani" w:cs="Rajdhani"/>
          <w:b/>
          <w:bCs/>
        </w:rPr>
      </w:pPr>
      <w:bookmarkStart w:id="3" w:name="_Toc127367223"/>
      <w:r w:rsidRPr="0F612869">
        <w:rPr>
          <w:rFonts w:ascii="Rajdhani" w:eastAsia="Times New Roman" w:hAnsi="Rajdhani" w:cs="Rajdhani"/>
          <w:b/>
          <w:bCs/>
        </w:rPr>
        <w:lastRenderedPageBreak/>
        <w:t>Authority</w:t>
      </w:r>
      <w:bookmarkEnd w:id="3"/>
      <w:r w:rsidRPr="0F612869">
        <w:rPr>
          <w:rFonts w:ascii="Rajdhani" w:eastAsia="Times New Roman" w:hAnsi="Rajdhani" w:cs="Rajdhani"/>
          <w:b/>
          <w:bCs/>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6120"/>
      </w:tblGrid>
      <w:tr w:rsidR="00DB00FB" w:rsidRPr="00BF6F64" w14:paraId="4EFACAC5" w14:textId="77777777" w:rsidTr="5796D36C">
        <w:tc>
          <w:tcPr>
            <w:tcW w:w="3240" w:type="dxa"/>
            <w:tcBorders>
              <w:top w:val="nil"/>
              <w:left w:val="nil"/>
              <w:bottom w:val="nil"/>
              <w:right w:val="nil"/>
            </w:tcBorders>
            <w:shd w:val="clear" w:color="auto" w:fill="auto"/>
            <w:hideMark/>
          </w:tcPr>
          <w:p w14:paraId="127B0520" w14:textId="77777777" w:rsidR="00DB00FB" w:rsidRPr="00BF6F64" w:rsidRDefault="0079711F" w:rsidP="002040BB">
            <w:pPr>
              <w:widowControl/>
              <w:textAlignment w:val="baseline"/>
              <w:rPr>
                <w:rFonts w:ascii="Times New Roman" w:eastAsia="Times New Roman" w:hAnsi="Times New Roman" w:cs="Times New Roman"/>
                <w:sz w:val="24"/>
                <w:szCs w:val="24"/>
              </w:rPr>
            </w:pPr>
            <w:hyperlink r:id="rId12" w:tgtFrame="_blank" w:history="1">
              <w:r w:rsidR="00DB00FB" w:rsidRPr="00BF6F64">
                <w:rPr>
                  <w:rFonts w:ascii="Roboto" w:eastAsia="Times New Roman" w:hAnsi="Roboto" w:cs="Times New Roman"/>
                  <w:color w:val="0000FF"/>
                  <w:u w:val="single"/>
                </w:rPr>
                <w:t>Code of Virginia, §2.2-2007</w:t>
              </w:r>
            </w:hyperlink>
            <w:r w:rsidR="00DB00FB" w:rsidRPr="00BF6F64">
              <w:rPr>
                <w:rFonts w:ascii="Roboto" w:eastAsia="Times New Roman" w:hAnsi="Roboto" w:cs="Times New Roman"/>
              </w:rPr>
              <w:t> </w:t>
            </w:r>
          </w:p>
        </w:tc>
        <w:tc>
          <w:tcPr>
            <w:tcW w:w="6120" w:type="dxa"/>
            <w:tcBorders>
              <w:top w:val="nil"/>
              <w:left w:val="nil"/>
              <w:bottom w:val="nil"/>
              <w:right w:val="nil"/>
            </w:tcBorders>
            <w:shd w:val="clear" w:color="auto" w:fill="auto"/>
            <w:hideMark/>
          </w:tcPr>
          <w:p w14:paraId="14806921" w14:textId="17021D61" w:rsidR="00DB00FB" w:rsidRDefault="00DB00FB" w:rsidP="5796D36C">
            <w:pPr>
              <w:widowControl/>
              <w:textAlignment w:val="baseline"/>
              <w:rPr>
                <w:rFonts w:eastAsia="Calibri" w:cs="Arial"/>
              </w:rPr>
            </w:pPr>
            <w:r w:rsidRPr="5796D36C">
              <w:rPr>
                <w:rFonts w:ascii="Roboto" w:eastAsia="Times New Roman" w:hAnsi="Roboto" w:cs="Times New Roman"/>
              </w:rPr>
              <w:t>Powers of the CIO </w:t>
            </w:r>
            <w:r w:rsidR="4C7AF43A" w:rsidRPr="5796D36C">
              <w:rPr>
                <w:rFonts w:ascii="Roboto" w:eastAsia="Times New Roman" w:hAnsi="Roboto" w:cs="Times New Roman"/>
              </w:rPr>
              <w:t xml:space="preserve">  </w:t>
            </w:r>
          </w:p>
          <w:p w14:paraId="1D4DDBED" w14:textId="77777777" w:rsidR="00DB00FB" w:rsidRPr="00BF6F64" w:rsidRDefault="00DB00FB" w:rsidP="002040BB">
            <w:pPr>
              <w:widowControl/>
              <w:textAlignment w:val="baseline"/>
              <w:rPr>
                <w:rFonts w:ascii="Times New Roman" w:eastAsia="Times New Roman" w:hAnsi="Times New Roman" w:cs="Times New Roman"/>
                <w:sz w:val="24"/>
                <w:szCs w:val="24"/>
              </w:rPr>
            </w:pPr>
          </w:p>
        </w:tc>
      </w:tr>
      <w:tr w:rsidR="00DB00FB" w:rsidRPr="00BF6F64" w14:paraId="46A261DB" w14:textId="77777777" w:rsidTr="5796D36C">
        <w:tc>
          <w:tcPr>
            <w:tcW w:w="3240" w:type="dxa"/>
            <w:tcBorders>
              <w:top w:val="nil"/>
              <w:left w:val="nil"/>
              <w:bottom w:val="nil"/>
              <w:right w:val="nil"/>
            </w:tcBorders>
            <w:shd w:val="clear" w:color="auto" w:fill="auto"/>
            <w:hideMark/>
          </w:tcPr>
          <w:p w14:paraId="0641BFD6" w14:textId="77777777" w:rsidR="00DB00FB" w:rsidRPr="00BF6F64" w:rsidRDefault="0079711F" w:rsidP="002040BB">
            <w:pPr>
              <w:widowControl/>
              <w:textAlignment w:val="baseline"/>
              <w:rPr>
                <w:rFonts w:ascii="Times New Roman" w:eastAsia="Times New Roman" w:hAnsi="Times New Roman" w:cs="Times New Roman"/>
                <w:sz w:val="24"/>
                <w:szCs w:val="24"/>
              </w:rPr>
            </w:pPr>
            <w:hyperlink r:id="rId13" w:tgtFrame="_blank" w:history="1">
              <w:r w:rsidR="00DB00FB" w:rsidRPr="00BF6F64">
                <w:rPr>
                  <w:rFonts w:ascii="Roboto" w:eastAsia="Times New Roman" w:hAnsi="Roboto" w:cs="Times New Roman"/>
                  <w:color w:val="0000FF"/>
                  <w:u w:val="single"/>
                </w:rPr>
                <w:t>Code of Virginia, §2.2-2007.1</w:t>
              </w:r>
            </w:hyperlink>
            <w:r w:rsidR="00DB00FB" w:rsidRPr="00BF6F64">
              <w:rPr>
                <w:rFonts w:ascii="Roboto" w:eastAsia="Times New Roman" w:hAnsi="Roboto" w:cs="Times New Roman"/>
              </w:rPr>
              <w:t> </w:t>
            </w:r>
          </w:p>
        </w:tc>
        <w:tc>
          <w:tcPr>
            <w:tcW w:w="6120" w:type="dxa"/>
            <w:tcBorders>
              <w:top w:val="nil"/>
              <w:left w:val="nil"/>
              <w:bottom w:val="nil"/>
              <w:right w:val="nil"/>
            </w:tcBorders>
            <w:shd w:val="clear" w:color="auto" w:fill="auto"/>
            <w:hideMark/>
          </w:tcPr>
          <w:p w14:paraId="14107FD4" w14:textId="6F0FCDD5" w:rsidR="00DB00FB" w:rsidRDefault="00DB00FB" w:rsidP="002040BB">
            <w:pPr>
              <w:widowControl/>
              <w:textAlignment w:val="baseline"/>
              <w:rPr>
                <w:rFonts w:ascii="Roboto" w:eastAsia="Times New Roman" w:hAnsi="Roboto" w:cs="Times New Roman"/>
              </w:rPr>
            </w:pPr>
            <w:r w:rsidRPr="00BF6F64">
              <w:rPr>
                <w:rFonts w:ascii="Roboto" w:eastAsia="Times New Roman" w:hAnsi="Roboto" w:cs="Times New Roman"/>
              </w:rPr>
              <w:t>Additional duties of the CIO relating to information technology planning and budgeting </w:t>
            </w:r>
          </w:p>
          <w:p w14:paraId="5804AE5F" w14:textId="77777777" w:rsidR="00DB00FB" w:rsidRPr="00BF6F64" w:rsidRDefault="00DB00FB" w:rsidP="002040BB">
            <w:pPr>
              <w:widowControl/>
              <w:textAlignment w:val="baseline"/>
              <w:rPr>
                <w:rFonts w:ascii="Times New Roman" w:eastAsia="Times New Roman" w:hAnsi="Times New Roman" w:cs="Times New Roman"/>
                <w:sz w:val="24"/>
                <w:szCs w:val="24"/>
              </w:rPr>
            </w:pPr>
          </w:p>
        </w:tc>
      </w:tr>
      <w:tr w:rsidR="00DB00FB" w:rsidRPr="00BF6F64" w14:paraId="2E1E4D27" w14:textId="77777777" w:rsidTr="5796D36C">
        <w:tc>
          <w:tcPr>
            <w:tcW w:w="3240" w:type="dxa"/>
            <w:tcBorders>
              <w:top w:val="nil"/>
              <w:left w:val="nil"/>
              <w:bottom w:val="nil"/>
              <w:right w:val="nil"/>
            </w:tcBorders>
            <w:shd w:val="clear" w:color="auto" w:fill="auto"/>
            <w:hideMark/>
          </w:tcPr>
          <w:p w14:paraId="5E90E540" w14:textId="77777777" w:rsidR="00DB00FB" w:rsidRPr="00BF6F64" w:rsidRDefault="0079711F" w:rsidP="002040BB">
            <w:pPr>
              <w:widowControl/>
              <w:textAlignment w:val="baseline"/>
              <w:rPr>
                <w:rFonts w:ascii="Times New Roman" w:eastAsia="Times New Roman" w:hAnsi="Times New Roman" w:cs="Times New Roman"/>
                <w:sz w:val="24"/>
                <w:szCs w:val="24"/>
              </w:rPr>
            </w:pPr>
            <w:hyperlink r:id="rId14" w:tgtFrame="_blank" w:history="1">
              <w:r w:rsidR="00DB00FB" w:rsidRPr="00BF6F64">
                <w:rPr>
                  <w:rFonts w:ascii="Roboto" w:eastAsia="Times New Roman" w:hAnsi="Roboto" w:cs="Times New Roman"/>
                  <w:color w:val="0000FF"/>
                  <w:u w:val="single"/>
                </w:rPr>
                <w:t>Code of Virginia, §2.2-2009(A)</w:t>
              </w:r>
            </w:hyperlink>
            <w:r w:rsidR="00DB00FB" w:rsidRPr="00BF6F64">
              <w:rPr>
                <w:rFonts w:ascii="Roboto" w:eastAsia="Times New Roman" w:hAnsi="Roboto" w:cs="Times New Roman"/>
              </w:rPr>
              <w:t> </w:t>
            </w:r>
          </w:p>
        </w:tc>
        <w:tc>
          <w:tcPr>
            <w:tcW w:w="6120" w:type="dxa"/>
            <w:tcBorders>
              <w:top w:val="nil"/>
              <w:left w:val="nil"/>
              <w:bottom w:val="nil"/>
              <w:right w:val="nil"/>
            </w:tcBorders>
            <w:shd w:val="clear" w:color="auto" w:fill="auto"/>
            <w:hideMark/>
          </w:tcPr>
          <w:p w14:paraId="77B7A828" w14:textId="77777777" w:rsidR="00DB00FB" w:rsidRDefault="00DB00FB" w:rsidP="002040BB">
            <w:pPr>
              <w:widowControl/>
              <w:textAlignment w:val="baseline"/>
              <w:rPr>
                <w:rFonts w:ascii="Roboto" w:eastAsia="Times New Roman" w:hAnsi="Roboto" w:cs="Times New Roman"/>
              </w:rPr>
            </w:pPr>
            <w:r w:rsidRPr="00BF6F64">
              <w:rPr>
                <w:rFonts w:ascii="Roboto" w:eastAsia="Times New Roman" w:hAnsi="Roboto" w:cs="Times New Roman"/>
              </w:rPr>
              <w:t>Additional duties of the CIO relating to security of government information</w:t>
            </w:r>
          </w:p>
          <w:p w14:paraId="5BBAF38D" w14:textId="77777777" w:rsidR="00DB00FB" w:rsidRPr="00BF6F64" w:rsidRDefault="00DB00FB" w:rsidP="002040BB">
            <w:pPr>
              <w:widowControl/>
              <w:textAlignment w:val="baseline"/>
              <w:rPr>
                <w:rFonts w:ascii="Times New Roman" w:eastAsia="Times New Roman" w:hAnsi="Times New Roman" w:cs="Times New Roman"/>
                <w:sz w:val="24"/>
                <w:szCs w:val="24"/>
              </w:rPr>
            </w:pPr>
            <w:r w:rsidRPr="00BF6F64">
              <w:rPr>
                <w:rFonts w:ascii="Roboto" w:eastAsia="Times New Roman" w:hAnsi="Roboto" w:cs="Times New Roman"/>
              </w:rPr>
              <w:t> </w:t>
            </w:r>
          </w:p>
        </w:tc>
      </w:tr>
      <w:tr w:rsidR="00DB00FB" w:rsidRPr="00BF6F64" w14:paraId="12993060" w14:textId="77777777" w:rsidTr="5796D36C">
        <w:tc>
          <w:tcPr>
            <w:tcW w:w="3240" w:type="dxa"/>
            <w:tcBorders>
              <w:top w:val="nil"/>
              <w:left w:val="nil"/>
              <w:bottom w:val="nil"/>
              <w:right w:val="nil"/>
            </w:tcBorders>
            <w:shd w:val="clear" w:color="auto" w:fill="auto"/>
            <w:hideMark/>
          </w:tcPr>
          <w:p w14:paraId="5B829E58" w14:textId="77777777" w:rsidR="00DB00FB" w:rsidRPr="00BF6F64" w:rsidRDefault="0079711F" w:rsidP="002040BB">
            <w:pPr>
              <w:widowControl/>
              <w:textAlignment w:val="baseline"/>
              <w:rPr>
                <w:rFonts w:ascii="Times New Roman" w:eastAsia="Times New Roman" w:hAnsi="Times New Roman" w:cs="Times New Roman"/>
                <w:sz w:val="24"/>
                <w:szCs w:val="24"/>
              </w:rPr>
            </w:pPr>
            <w:hyperlink r:id="rId15" w:tgtFrame="_blank" w:history="1">
              <w:r w:rsidR="00DB00FB" w:rsidRPr="00BF6F64">
                <w:rPr>
                  <w:rFonts w:ascii="Roboto" w:eastAsia="Times New Roman" w:hAnsi="Roboto" w:cs="Times New Roman"/>
                  <w:color w:val="0000FF"/>
                  <w:u w:val="single"/>
                </w:rPr>
                <w:t>Code of Virginia, §2.2-2012(A)</w:t>
              </w:r>
            </w:hyperlink>
            <w:r w:rsidR="00DB00FB" w:rsidRPr="00BF6F64">
              <w:rPr>
                <w:rFonts w:ascii="Roboto" w:eastAsia="Times New Roman" w:hAnsi="Roboto" w:cs="Times New Roman"/>
              </w:rPr>
              <w:t> </w:t>
            </w:r>
          </w:p>
        </w:tc>
        <w:tc>
          <w:tcPr>
            <w:tcW w:w="6120" w:type="dxa"/>
            <w:tcBorders>
              <w:top w:val="nil"/>
              <w:left w:val="nil"/>
              <w:bottom w:val="nil"/>
              <w:right w:val="nil"/>
            </w:tcBorders>
            <w:shd w:val="clear" w:color="auto" w:fill="auto"/>
            <w:hideMark/>
          </w:tcPr>
          <w:p w14:paraId="3D017341" w14:textId="77777777" w:rsidR="00DB00FB" w:rsidRDefault="00DB00FB" w:rsidP="002040BB">
            <w:pPr>
              <w:widowControl/>
              <w:textAlignment w:val="baseline"/>
              <w:rPr>
                <w:rFonts w:ascii="Roboto" w:eastAsia="Times New Roman" w:hAnsi="Roboto" w:cs="Times New Roman"/>
              </w:rPr>
            </w:pPr>
            <w:r w:rsidRPr="00BF6F64">
              <w:rPr>
                <w:rFonts w:ascii="Roboto" w:eastAsia="Times New Roman" w:hAnsi="Roboto" w:cs="Times New Roman"/>
              </w:rPr>
              <w:t>Additional powers and duties related to the procurement of information technology</w:t>
            </w:r>
          </w:p>
          <w:p w14:paraId="7BAF63EB" w14:textId="77777777" w:rsidR="00DB00FB" w:rsidRPr="00BF6F64" w:rsidRDefault="00DB00FB" w:rsidP="002040BB">
            <w:pPr>
              <w:widowControl/>
              <w:textAlignment w:val="baseline"/>
              <w:rPr>
                <w:rFonts w:ascii="Times New Roman" w:eastAsia="Times New Roman" w:hAnsi="Times New Roman" w:cs="Times New Roman"/>
                <w:sz w:val="24"/>
                <w:szCs w:val="24"/>
              </w:rPr>
            </w:pPr>
            <w:r w:rsidRPr="00BF6F64">
              <w:rPr>
                <w:rFonts w:ascii="Roboto" w:eastAsia="Times New Roman" w:hAnsi="Roboto" w:cs="Times New Roman"/>
              </w:rPr>
              <w:t> </w:t>
            </w:r>
          </w:p>
        </w:tc>
      </w:tr>
      <w:tr w:rsidR="00DB00FB" w:rsidRPr="00BF6F64" w14:paraId="6424EB3A" w14:textId="77777777" w:rsidTr="5796D36C">
        <w:tc>
          <w:tcPr>
            <w:tcW w:w="3240" w:type="dxa"/>
            <w:tcBorders>
              <w:top w:val="nil"/>
              <w:left w:val="nil"/>
              <w:bottom w:val="nil"/>
              <w:right w:val="nil"/>
            </w:tcBorders>
            <w:shd w:val="clear" w:color="auto" w:fill="auto"/>
            <w:hideMark/>
          </w:tcPr>
          <w:p w14:paraId="19E18C0C" w14:textId="69A441C7" w:rsidR="00DB00FB" w:rsidRPr="00BF6F64" w:rsidRDefault="0079711F" w:rsidP="002040BB">
            <w:pPr>
              <w:widowControl/>
              <w:textAlignment w:val="baseline"/>
              <w:rPr>
                <w:rFonts w:ascii="Times New Roman" w:eastAsia="Times New Roman" w:hAnsi="Times New Roman" w:cs="Times New Roman"/>
                <w:sz w:val="24"/>
                <w:szCs w:val="24"/>
              </w:rPr>
            </w:pPr>
            <w:hyperlink r:id="rId16" w:tgtFrame="_blank" w:history="1">
              <w:r w:rsidR="00DB00FB" w:rsidRPr="00BF6F64">
                <w:rPr>
                  <w:rFonts w:ascii="Roboto" w:eastAsia="Times New Roman" w:hAnsi="Roboto" w:cs="Times New Roman"/>
                  <w:color w:val="0000FF"/>
                  <w:u w:val="single"/>
                </w:rPr>
                <w:t>Code of Virginia, §2.2-3818</w:t>
              </w:r>
            </w:hyperlink>
            <w:r w:rsidR="00DB00FB" w:rsidRPr="00BF6F64">
              <w:rPr>
                <w:rFonts w:ascii="Roboto" w:eastAsia="Times New Roman" w:hAnsi="Roboto" w:cs="Times New Roman"/>
              </w:rPr>
              <w:t> </w:t>
            </w:r>
          </w:p>
        </w:tc>
        <w:tc>
          <w:tcPr>
            <w:tcW w:w="6120" w:type="dxa"/>
            <w:tcBorders>
              <w:top w:val="nil"/>
              <w:left w:val="nil"/>
              <w:bottom w:val="nil"/>
              <w:right w:val="nil"/>
            </w:tcBorders>
            <w:shd w:val="clear" w:color="auto" w:fill="auto"/>
            <w:hideMark/>
          </w:tcPr>
          <w:p w14:paraId="7CC67289" w14:textId="77777777" w:rsidR="00DB00FB" w:rsidRPr="00BF6F64" w:rsidRDefault="00DB00FB" w:rsidP="002040BB">
            <w:pPr>
              <w:widowControl/>
              <w:textAlignment w:val="baseline"/>
              <w:rPr>
                <w:rFonts w:ascii="Times New Roman" w:eastAsia="Times New Roman" w:hAnsi="Times New Roman" w:cs="Times New Roman"/>
                <w:sz w:val="24"/>
                <w:szCs w:val="24"/>
              </w:rPr>
            </w:pPr>
            <w:r w:rsidRPr="00BF6F64">
              <w:rPr>
                <w:rFonts w:ascii="Roboto" w:eastAsia="Times New Roman" w:hAnsi="Roboto" w:cs="Times New Roman"/>
              </w:rPr>
              <w:t>Standards for authentication of electronic government records </w:t>
            </w:r>
          </w:p>
        </w:tc>
      </w:tr>
    </w:tbl>
    <w:p w14:paraId="7B77799B" w14:textId="77777777" w:rsidR="00347DCF" w:rsidRDefault="00347DCF" w:rsidP="00DB00FB">
      <w:pPr>
        <w:widowControl/>
        <w:spacing w:after="200" w:line="276" w:lineRule="auto"/>
      </w:pPr>
    </w:p>
    <w:p w14:paraId="5E840416" w14:textId="4B1EA780" w:rsidR="00DB00FB" w:rsidRPr="00DB00FB" w:rsidRDefault="00DB00FB" w:rsidP="00DB00FB">
      <w:pPr>
        <w:pStyle w:val="Heading1"/>
        <w:rPr>
          <w:rFonts w:ascii="Rajdhani" w:hAnsi="Rajdhani" w:cs="Rajdhani"/>
          <w:b/>
          <w:bCs/>
        </w:rPr>
      </w:pPr>
      <w:bookmarkStart w:id="4" w:name="_Toc127367224"/>
      <w:bookmarkEnd w:id="0"/>
      <w:r w:rsidRPr="0F612869">
        <w:rPr>
          <w:rFonts w:ascii="Rajdhani" w:hAnsi="Rajdhani" w:cs="Rajdhani"/>
          <w:b/>
          <w:bCs/>
        </w:rPr>
        <w:t>Technology</w:t>
      </w:r>
      <w:bookmarkEnd w:id="4"/>
    </w:p>
    <w:p w14:paraId="099DB51C" w14:textId="77777777" w:rsidR="00DB00FB" w:rsidRPr="0034055D" w:rsidRDefault="00DB00FB" w:rsidP="00DB00FB"/>
    <w:p w14:paraId="0239A2FB" w14:textId="6F506D5D" w:rsidR="00DB00FB" w:rsidRPr="00AA6141" w:rsidRDefault="00DB00FB" w:rsidP="00DB00FB">
      <w:pPr>
        <w:rPr>
          <w:rFonts w:ascii="Roboto" w:hAnsi="Roboto"/>
        </w:rPr>
      </w:pPr>
      <w:r w:rsidRPr="00AA6141">
        <w:rPr>
          <w:rFonts w:ascii="Roboto" w:hAnsi="Roboto"/>
        </w:rPr>
        <w:t xml:space="preserve">These </w:t>
      </w:r>
      <w:r w:rsidR="00EF3F0E">
        <w:rPr>
          <w:rFonts w:ascii="Roboto" w:hAnsi="Roboto"/>
        </w:rPr>
        <w:t xml:space="preserve">standards </w:t>
      </w:r>
      <w:r w:rsidRPr="00AA6141">
        <w:rPr>
          <w:rFonts w:ascii="Roboto" w:hAnsi="Roboto"/>
        </w:rPr>
        <w:t>relate to optimization, return on investments, best practices, standard protocols, interoperability, and other specifications.</w:t>
      </w:r>
    </w:p>
    <w:p w14:paraId="782E264F" w14:textId="77777777" w:rsidR="00DB00FB" w:rsidRPr="00AA6141" w:rsidRDefault="00DB00FB" w:rsidP="00DB00FB">
      <w:pPr>
        <w:rPr>
          <w:rFonts w:ascii="Roboto" w:hAnsi="Roboto"/>
        </w:rPr>
      </w:pPr>
    </w:p>
    <w:p w14:paraId="1D80AE92" w14:textId="77777777" w:rsidR="00DB00FB" w:rsidRPr="00AA6141" w:rsidRDefault="00DB00FB">
      <w:pPr>
        <w:rPr>
          <w:rFonts w:ascii="Roboto" w:hAnsi="Roboto"/>
        </w:rPr>
      </w:pPr>
      <w:r w:rsidRPr="00AA6141">
        <w:rPr>
          <w:rFonts w:ascii="Roboto" w:hAnsi="Roboto"/>
        </w:rPr>
        <w:t xml:space="preserve">The intent is to identify efficiencies for technologies; increase compatibility, </w:t>
      </w:r>
      <w:r w:rsidRPr="00F9729E">
        <w:rPr>
          <w:rFonts w:ascii="Roboto" w:hAnsi="Roboto"/>
        </w:rPr>
        <w:t>encourage use of industry best practices and reduce costs wherever possible.</w:t>
      </w:r>
      <w:r w:rsidRPr="00AA6141">
        <w:rPr>
          <w:rFonts w:ascii="Roboto" w:hAnsi="Roboto"/>
        </w:rPr>
        <w:t xml:space="preserve">  </w:t>
      </w:r>
    </w:p>
    <w:p w14:paraId="6CB5E9FB" w14:textId="77777777" w:rsidR="00DB00FB" w:rsidRPr="00AA6141" w:rsidRDefault="00DB00FB" w:rsidP="00DB00FB">
      <w:pPr>
        <w:rPr>
          <w:rFonts w:ascii="Roboto" w:hAnsi="Roboto"/>
        </w:rPr>
      </w:pPr>
    </w:p>
    <w:p w14:paraId="3427EB60" w14:textId="2CEAAB91" w:rsidR="00DB00FB" w:rsidRPr="00545BF2" w:rsidRDefault="00DB00FB" w:rsidP="003E4EE2">
      <w:pPr>
        <w:pStyle w:val="MTFStyle"/>
        <w:ind w:left="1800"/>
      </w:pPr>
      <w:bookmarkStart w:id="5" w:name="_Hlk112317492"/>
      <w:r>
        <w:rPr>
          <w:bCs w:val="0"/>
        </w:rPr>
        <w:t>WAN-01</w:t>
      </w:r>
      <w:r>
        <w:tab/>
      </w:r>
      <w:r w:rsidRPr="00064079">
        <w:t>COV shall migrate from the legacy wide-area network (WAN) to a software designed</w:t>
      </w:r>
      <w:r w:rsidR="00226C73" w:rsidRPr="00064079">
        <w:t xml:space="preserve"> SD-</w:t>
      </w:r>
      <w:r w:rsidRPr="00064079">
        <w:t>WAN</w:t>
      </w:r>
      <w:r w:rsidR="0051274A" w:rsidRPr="00064079">
        <w:t xml:space="preserve">, </w:t>
      </w:r>
      <w:r w:rsidR="003E630F" w:rsidRPr="00064079">
        <w:t>a</w:t>
      </w:r>
      <w:r w:rsidR="0051274A" w:rsidRPr="00064079">
        <w:t xml:space="preserve">ll new Network </w:t>
      </w:r>
      <w:proofErr w:type="gramStart"/>
      <w:r w:rsidR="0051274A" w:rsidRPr="00064079">
        <w:t>WAN’s</w:t>
      </w:r>
      <w:proofErr w:type="gramEnd"/>
      <w:r w:rsidR="0051274A" w:rsidRPr="00064079">
        <w:t xml:space="preserve"> shall include SD</w:t>
      </w:r>
      <w:r w:rsidR="00226C73" w:rsidRPr="00064079">
        <w:t>-</w:t>
      </w:r>
      <w:r w:rsidR="003E630F" w:rsidRPr="00064079">
        <w:t>WAN.</w:t>
      </w:r>
      <w:r w:rsidR="003E630F" w:rsidRPr="00545BF2">
        <w:t xml:space="preserve"> </w:t>
      </w:r>
    </w:p>
    <w:bookmarkEnd w:id="5"/>
    <w:p w14:paraId="3C8FB266" w14:textId="45163BD2" w:rsidR="00DB00FB" w:rsidRPr="00545BF2" w:rsidRDefault="00F9729E" w:rsidP="003E4EE2">
      <w:pPr>
        <w:pStyle w:val="MTFStyle"/>
        <w:ind w:left="1800" w:firstLine="0"/>
      </w:pPr>
      <w:r w:rsidRPr="00545BF2">
        <w:rPr>
          <w:b/>
        </w:rPr>
        <w:t>Note</w:t>
      </w:r>
      <w:r w:rsidR="00DB00FB" w:rsidRPr="00545BF2">
        <w:rPr>
          <w:b/>
        </w:rPr>
        <w:t xml:space="preserve">: </w:t>
      </w:r>
      <w:r w:rsidR="00DB00FB" w:rsidRPr="00545BF2">
        <w:t>SD-WAN with multi-path technology allow</w:t>
      </w:r>
      <w:r w:rsidR="007513C3" w:rsidRPr="00545BF2">
        <w:t>s</w:t>
      </w:r>
      <w:r w:rsidR="00DB00FB" w:rsidRPr="00545BF2">
        <w:t xml:space="preserve"> a business to simultaneously use wireless, cable broadband and a private IP service together to create a highly reliable, redundant network fabric that can dynamically adjust to almost any kind of outage.</w:t>
      </w:r>
    </w:p>
    <w:p w14:paraId="4A288258" w14:textId="1F57E376" w:rsidR="00E322D2" w:rsidRPr="00545BF2" w:rsidRDefault="00DB00FB" w:rsidP="003E4EE2">
      <w:pPr>
        <w:pStyle w:val="MTFStyle"/>
        <w:ind w:left="1800"/>
      </w:pPr>
      <w:bookmarkStart w:id="6" w:name="_Hlk112318029"/>
      <w:r w:rsidRPr="00545BF2">
        <w:t>WAN-02</w:t>
      </w:r>
      <w:r w:rsidRPr="00545BF2">
        <w:tab/>
      </w:r>
      <w:r w:rsidR="009B6278" w:rsidRPr="00064079">
        <w:t>T</w:t>
      </w:r>
      <w:r w:rsidRPr="00064079">
        <w:t>he WAN transmission medium used to connect commonwealth</w:t>
      </w:r>
      <w:r w:rsidR="00F9729E" w:rsidRPr="00064079">
        <w:t xml:space="preserve"> </w:t>
      </w:r>
      <w:r w:rsidRPr="00064079">
        <w:t xml:space="preserve">sites shall </w:t>
      </w:r>
      <w:r w:rsidR="00101299" w:rsidRPr="00064079">
        <w:t>include</w:t>
      </w:r>
      <w:r w:rsidR="00FC51E0" w:rsidRPr="00064079">
        <w:t xml:space="preserve"> </w:t>
      </w:r>
      <w:r w:rsidR="009D6FFF" w:rsidRPr="00064079">
        <w:t xml:space="preserve">one </w:t>
      </w:r>
      <w:r w:rsidR="00FC51E0" w:rsidRPr="00064079">
        <w:t>of the following</w:t>
      </w:r>
      <w:r w:rsidR="001819E5" w:rsidRPr="00064079">
        <w:t>:</w:t>
      </w:r>
    </w:p>
    <w:p w14:paraId="74A882C8" w14:textId="5A4AA5E8" w:rsidR="002B04EC" w:rsidRPr="00545BF2" w:rsidRDefault="00B44167" w:rsidP="003E4EE2">
      <w:pPr>
        <w:pStyle w:val="MTFBullets"/>
        <w:ind w:left="2160"/>
      </w:pPr>
      <w:r w:rsidRPr="00545BF2">
        <w:t>Twisted Pair Cable</w:t>
      </w:r>
    </w:p>
    <w:p w14:paraId="27B75004" w14:textId="48776581" w:rsidR="00B44167" w:rsidRPr="00545BF2" w:rsidRDefault="00156278" w:rsidP="003E4EE2">
      <w:pPr>
        <w:pStyle w:val="MTFBullets"/>
        <w:ind w:left="2160"/>
      </w:pPr>
      <w:r w:rsidRPr="00545BF2">
        <w:t xml:space="preserve">Unshielded Twisted Pair </w:t>
      </w:r>
    </w:p>
    <w:p w14:paraId="0A30A20B" w14:textId="31869C0A" w:rsidR="00156278" w:rsidRPr="00545BF2" w:rsidRDefault="006B25B8" w:rsidP="003E4EE2">
      <w:pPr>
        <w:pStyle w:val="MTFBullets"/>
        <w:ind w:left="2160"/>
      </w:pPr>
      <w:r w:rsidRPr="00545BF2">
        <w:t>Coaxial Cable</w:t>
      </w:r>
    </w:p>
    <w:p w14:paraId="391FBC5A" w14:textId="42A35AF7" w:rsidR="006B25B8" w:rsidRPr="00545BF2" w:rsidRDefault="00FA68BF" w:rsidP="003E4EE2">
      <w:pPr>
        <w:pStyle w:val="MTFBullets"/>
        <w:ind w:left="2160"/>
      </w:pPr>
      <w:r w:rsidRPr="00545BF2">
        <w:t>Optical Fiber Cable</w:t>
      </w:r>
    </w:p>
    <w:p w14:paraId="4120D1FD" w14:textId="15ABA447" w:rsidR="001819E5" w:rsidRPr="00064079" w:rsidRDefault="000E709E" w:rsidP="003E4EE2">
      <w:pPr>
        <w:pStyle w:val="MTFLastBullet"/>
      </w:pPr>
      <w:r w:rsidRPr="00064079">
        <w:t>4G/</w:t>
      </w:r>
      <w:r w:rsidR="001819E5" w:rsidRPr="00064079">
        <w:t xml:space="preserve">5G </w:t>
      </w:r>
      <w:r w:rsidR="00BD265D" w:rsidRPr="00064079">
        <w:t>Wireless B</w:t>
      </w:r>
      <w:r w:rsidR="00180C7F" w:rsidRPr="00064079">
        <w:t>roadband</w:t>
      </w:r>
      <w:r w:rsidR="0082039C" w:rsidRPr="00064079">
        <w:t xml:space="preserve"> </w:t>
      </w:r>
    </w:p>
    <w:bookmarkEnd w:id="6"/>
    <w:p w14:paraId="5D254327" w14:textId="130F6AC8" w:rsidR="00DB00FB" w:rsidRPr="00672CD7" w:rsidRDefault="00DB00FB" w:rsidP="003E4EE2">
      <w:pPr>
        <w:pStyle w:val="MTFStyle"/>
        <w:ind w:left="1800"/>
      </w:pPr>
      <w:r>
        <w:t>WAN-03</w:t>
      </w:r>
      <w:r>
        <w:tab/>
        <w:t>Network WAN service suppl</w:t>
      </w:r>
      <w:r w:rsidR="0012700A">
        <w:t>iers</w:t>
      </w:r>
      <w:r>
        <w:t xml:space="preserve"> shall provide WAN acceleration tools that optimize traffic</w:t>
      </w:r>
      <w:r w:rsidR="002136CD">
        <w:t xml:space="preserve"> </w:t>
      </w:r>
      <w:r>
        <w:t xml:space="preserve">using compression and caching protocol optimization where </w:t>
      </w:r>
      <w:r w:rsidR="00241970">
        <w:t>s</w:t>
      </w:r>
      <w:r>
        <w:t>ites on VITA’s network</w:t>
      </w:r>
      <w:r w:rsidR="00F9729E">
        <w:t xml:space="preserve"> </w:t>
      </w:r>
      <w:r>
        <w:t>have compatible application optimization</w:t>
      </w:r>
      <w:r w:rsidR="003E1424">
        <w:t xml:space="preserve"> </w:t>
      </w:r>
      <w:r w:rsidR="00101E90">
        <w:t>Common Platform En</w:t>
      </w:r>
      <w:r w:rsidR="0032295C">
        <w:t>umeration</w:t>
      </w:r>
      <w:r>
        <w:t xml:space="preserve"> </w:t>
      </w:r>
      <w:r w:rsidR="0032295C">
        <w:t>(</w:t>
      </w:r>
      <w:r>
        <w:t>CPE</w:t>
      </w:r>
      <w:r w:rsidR="0032295C">
        <w:t>)</w:t>
      </w:r>
      <w:r>
        <w:t>.</w:t>
      </w:r>
    </w:p>
    <w:p w14:paraId="58F3C3C9" w14:textId="759F1049" w:rsidR="00DB00FB" w:rsidRPr="00F9729E" w:rsidRDefault="00DB00FB" w:rsidP="003E4EE2">
      <w:pPr>
        <w:pStyle w:val="MTFStyle"/>
        <w:ind w:left="1800"/>
      </w:pPr>
      <w:r>
        <w:t>WAN-04</w:t>
      </w:r>
      <w:r>
        <w:tab/>
        <w:t>Network WAN service suppl</w:t>
      </w:r>
      <w:r w:rsidR="0012700A">
        <w:t>iers</w:t>
      </w:r>
      <w:r>
        <w:t xml:space="preserve"> shall provide </w:t>
      </w:r>
      <w:r w:rsidR="003F04FB">
        <w:t xml:space="preserve">implementable solutions </w:t>
      </w:r>
      <w:r>
        <w:t xml:space="preserve">to meet multiple agency security and application </w:t>
      </w:r>
      <w:r w:rsidR="00EF3F0E">
        <w:t xml:space="preserve">standards </w:t>
      </w:r>
      <w:r>
        <w:t>for remote access.</w:t>
      </w:r>
    </w:p>
    <w:p w14:paraId="27C0E7E7" w14:textId="69513BD5" w:rsidR="00DB00FB" w:rsidRPr="00F9729E" w:rsidRDefault="00DB00FB" w:rsidP="003E4EE2">
      <w:pPr>
        <w:pStyle w:val="MTFStyle"/>
        <w:ind w:left="1800"/>
      </w:pPr>
      <w:r>
        <w:t>WAN-05</w:t>
      </w:r>
      <w:r>
        <w:tab/>
        <w:t xml:space="preserve">Network WAN service </w:t>
      </w:r>
      <w:r w:rsidR="0012700A">
        <w:t>suppliers</w:t>
      </w:r>
      <w:r>
        <w:t xml:space="preserve"> shall provide the capability for use of remote access services by third party vendors who provide data center </w:t>
      </w:r>
      <w:r w:rsidR="0FBC2C43">
        <w:t xml:space="preserve">support </w:t>
      </w:r>
      <w:r>
        <w:t>services via an Internet connection.</w:t>
      </w:r>
    </w:p>
    <w:p w14:paraId="7FED4B56" w14:textId="77ED8FC7" w:rsidR="00DB00FB" w:rsidRPr="00E8765A" w:rsidRDefault="00DB00FB" w:rsidP="003E4EE2">
      <w:pPr>
        <w:pStyle w:val="MTFStyle"/>
        <w:ind w:left="1800"/>
      </w:pPr>
      <w:r>
        <w:t>WAN-06</w:t>
      </w:r>
      <w:r>
        <w:tab/>
        <w:t xml:space="preserve">Network WAN service </w:t>
      </w:r>
      <w:r w:rsidR="0012700A">
        <w:t>suppliers</w:t>
      </w:r>
      <w:r>
        <w:t xml:space="preserve"> shall provide solutions that are access type independent.</w:t>
      </w:r>
    </w:p>
    <w:p w14:paraId="3B27465D" w14:textId="5ADDB379" w:rsidR="006E30D8" w:rsidRDefault="00DB00FB" w:rsidP="003E4EE2">
      <w:pPr>
        <w:pStyle w:val="MTFStyle"/>
        <w:ind w:left="1800"/>
      </w:pPr>
      <w:r>
        <w:lastRenderedPageBreak/>
        <w:t>WAN-53</w:t>
      </w:r>
      <w:r>
        <w:tab/>
      </w:r>
      <w:r w:rsidR="00E26B3A">
        <w:t>Network WAN service suppliers shall identify network technology opportunities that enhance value for the COV annually.</w:t>
      </w:r>
    </w:p>
    <w:p w14:paraId="2F992F0A" w14:textId="034FFF6D" w:rsidR="009A6DC0" w:rsidRPr="00EF2ED1" w:rsidRDefault="00E16E23" w:rsidP="003E4EE2">
      <w:pPr>
        <w:pStyle w:val="MTFStyle"/>
        <w:ind w:left="1800"/>
      </w:pPr>
      <w:r>
        <w:t>WAN</w:t>
      </w:r>
      <w:r w:rsidR="00B95E79">
        <w:t>-</w:t>
      </w:r>
      <w:r>
        <w:t>54</w:t>
      </w:r>
      <w:r>
        <w:tab/>
      </w:r>
      <w:r w:rsidR="009A6DC0" w:rsidRPr="00EF2ED1">
        <w:t xml:space="preserve">Network WAN service suppliers shall recommend </w:t>
      </w:r>
      <w:r w:rsidR="00D15940" w:rsidRPr="00EF2ED1">
        <w:t>mitigation</w:t>
      </w:r>
      <w:r w:rsidR="00B77646" w:rsidRPr="00EF2ED1">
        <w:t xml:space="preserve"> strateg</w:t>
      </w:r>
      <w:r w:rsidR="00243D16" w:rsidRPr="00EF2ED1">
        <w:t>ies</w:t>
      </w:r>
      <w:r w:rsidR="00C26841" w:rsidRPr="00EF2ED1">
        <w:t xml:space="preserve"> </w:t>
      </w:r>
      <w:r w:rsidR="00A6776E" w:rsidRPr="00EF2ED1">
        <w:t>for</w:t>
      </w:r>
      <w:r w:rsidR="00D15940" w:rsidRPr="00EF2ED1">
        <w:t xml:space="preserve"> </w:t>
      </w:r>
      <w:r w:rsidR="009A6DC0" w:rsidRPr="00EF2ED1">
        <w:t>all</w:t>
      </w:r>
      <w:r w:rsidR="00C26841" w:rsidRPr="00EF2ED1">
        <w:t xml:space="preserve"> </w:t>
      </w:r>
      <w:r w:rsidR="009A6DC0" w:rsidRPr="00EF2ED1">
        <w:t>circuits that are overutilized</w:t>
      </w:r>
      <w:r w:rsidR="00AA2B71" w:rsidRPr="00EF2ED1">
        <w:t>/saturated</w:t>
      </w:r>
      <w:r w:rsidR="009A6DC0" w:rsidRPr="00EF2ED1">
        <w:t xml:space="preserve"> more than </w:t>
      </w:r>
      <w:r w:rsidR="000D523A" w:rsidRPr="00EF2ED1">
        <w:t>70</w:t>
      </w:r>
      <w:r w:rsidR="009A6DC0" w:rsidRPr="00EF2ED1">
        <w:t>%</w:t>
      </w:r>
      <w:r w:rsidR="00AF01DA" w:rsidRPr="00EF2ED1">
        <w:t xml:space="preserve"> during </w:t>
      </w:r>
      <w:r w:rsidR="000C1783" w:rsidRPr="00EF2ED1">
        <w:t>business hours</w:t>
      </w:r>
      <w:r w:rsidR="009A6DC0" w:rsidRPr="00EF2ED1">
        <w:t>.</w:t>
      </w:r>
    </w:p>
    <w:p w14:paraId="46759818" w14:textId="6E3C7F80" w:rsidR="00115A2A" w:rsidRPr="00EF2ED1" w:rsidRDefault="007A0000" w:rsidP="003E4EE2">
      <w:pPr>
        <w:pStyle w:val="MTFStyle"/>
        <w:ind w:left="1800" w:firstLine="0"/>
      </w:pPr>
      <w:r w:rsidRPr="00EF2ED1">
        <w:rPr>
          <w:b/>
        </w:rPr>
        <w:t>Note:</w:t>
      </w:r>
      <w:r w:rsidRPr="00EF2ED1">
        <w:t xml:space="preserve"> </w:t>
      </w:r>
      <w:r w:rsidR="00D138C2" w:rsidRPr="00EF2ED1">
        <w:t xml:space="preserve"> </w:t>
      </w:r>
      <w:r w:rsidR="00F82358" w:rsidRPr="00EF2ED1">
        <w:t xml:space="preserve">The recommendation strategy will need to </w:t>
      </w:r>
      <w:r w:rsidR="00461044" w:rsidRPr="00EF2ED1">
        <w:t>identify</w:t>
      </w:r>
      <w:r w:rsidR="005E5F3A" w:rsidRPr="00EF2ED1">
        <w:t xml:space="preserve"> </w:t>
      </w:r>
      <w:r w:rsidR="00C831A6" w:rsidRPr="00EF2ED1">
        <w:t>outdated</w:t>
      </w:r>
      <w:r w:rsidR="00F142DA" w:rsidRPr="00EF2ED1">
        <w:t xml:space="preserve"> network hardware</w:t>
      </w:r>
      <w:r w:rsidR="00714EEE" w:rsidRPr="00EF2ED1">
        <w:t xml:space="preserve"> </w:t>
      </w:r>
      <w:r w:rsidR="00A92906" w:rsidRPr="00EF2ED1">
        <w:t>such as T-1</w:t>
      </w:r>
      <w:r w:rsidR="005C2147" w:rsidRPr="00EF2ED1">
        <w:t xml:space="preserve"> lines</w:t>
      </w:r>
      <w:r w:rsidR="00C831A6" w:rsidRPr="00EF2ED1">
        <w:t xml:space="preserve">, </w:t>
      </w:r>
      <w:r w:rsidR="005F5F53" w:rsidRPr="00EF2ED1">
        <w:t>def</w:t>
      </w:r>
      <w:r w:rsidR="0085314F" w:rsidRPr="00EF2ED1">
        <w:t>ective devi</w:t>
      </w:r>
      <w:r w:rsidR="00503BCB" w:rsidRPr="00EF2ED1">
        <w:t>ces</w:t>
      </w:r>
      <w:r w:rsidR="006F4776" w:rsidRPr="00EF2ED1">
        <w:t xml:space="preserve">, </w:t>
      </w:r>
      <w:r w:rsidR="00C41942" w:rsidRPr="00EF2ED1">
        <w:t xml:space="preserve">poor </w:t>
      </w:r>
      <w:r w:rsidR="000071B1" w:rsidRPr="00EF2ED1">
        <w:t xml:space="preserve">network </w:t>
      </w:r>
      <w:r w:rsidR="00C211CC" w:rsidRPr="00EF2ED1">
        <w:t>design</w:t>
      </w:r>
      <w:r w:rsidR="003844E5" w:rsidRPr="00EF2ED1">
        <w:t>/con</w:t>
      </w:r>
      <w:r w:rsidR="00782A85" w:rsidRPr="00EF2ED1">
        <w:t>figuration</w:t>
      </w:r>
      <w:r w:rsidR="006F4776" w:rsidRPr="00EF2ED1">
        <w:t xml:space="preserve"> and how those issues will be addressed</w:t>
      </w:r>
      <w:r w:rsidR="00692660" w:rsidRPr="00EF2ED1">
        <w:t>.</w:t>
      </w:r>
      <w:r w:rsidR="00622D50" w:rsidRPr="00EF2ED1">
        <w:t xml:space="preserve"> </w:t>
      </w:r>
      <w:r w:rsidR="00071AFC" w:rsidRPr="00EF2ED1">
        <w:t xml:space="preserve"> </w:t>
      </w:r>
    </w:p>
    <w:p w14:paraId="36F2BF63" w14:textId="306C9B99" w:rsidR="00D50FAF" w:rsidRDefault="006E30D8" w:rsidP="003E4EE2">
      <w:pPr>
        <w:pStyle w:val="MTFStyle"/>
        <w:ind w:left="1800"/>
      </w:pPr>
      <w:r>
        <w:t>WAN-5</w:t>
      </w:r>
      <w:r w:rsidR="008D688B">
        <w:t>5</w:t>
      </w:r>
      <w:r>
        <w:tab/>
        <w:t>Network WAN service suppliers shall</w:t>
      </w:r>
      <w:r w:rsidR="00DB00FB">
        <w:t xml:space="preserve"> recommend</w:t>
      </w:r>
      <w:r w:rsidR="009E4144">
        <w:t xml:space="preserve"> </w:t>
      </w:r>
      <w:r w:rsidR="005F69C8">
        <w:t>high</w:t>
      </w:r>
      <w:r w:rsidR="00975E6B">
        <w:t xml:space="preserve"> value</w:t>
      </w:r>
      <w:r w:rsidR="009C0BF3">
        <w:t xml:space="preserve"> </w:t>
      </w:r>
      <w:r w:rsidR="00DB00FB">
        <w:t xml:space="preserve">WAN technologies that can be leveraged in </w:t>
      </w:r>
      <w:r w:rsidR="003228B0">
        <w:t>current</w:t>
      </w:r>
      <w:r w:rsidR="00975E6B">
        <w:t>/future</w:t>
      </w:r>
      <w:r w:rsidR="003228B0">
        <w:t xml:space="preserve"> </w:t>
      </w:r>
      <w:r w:rsidR="00DB00FB">
        <w:t>WAN optimization</w:t>
      </w:r>
      <w:r w:rsidR="003228B0">
        <w:t>s</w:t>
      </w:r>
      <w:r w:rsidR="00A7603F">
        <w:t xml:space="preserve"> throughout COV</w:t>
      </w:r>
      <w:r w:rsidR="00DB00FB">
        <w:t>.</w:t>
      </w:r>
    </w:p>
    <w:p w14:paraId="74FEB012" w14:textId="097147F2" w:rsidR="009B071A" w:rsidRDefault="00D109A6" w:rsidP="003E4EE2">
      <w:pPr>
        <w:pStyle w:val="MTFStyle"/>
        <w:ind w:left="1800" w:firstLine="0"/>
        <w:rPr>
          <w:rStyle w:val="normaltextrun"/>
          <w:bdr w:val="none" w:sz="0" w:space="0" w:color="auto" w:frame="1"/>
        </w:rPr>
      </w:pPr>
      <w:r w:rsidRPr="29768DD6">
        <w:rPr>
          <w:b/>
        </w:rPr>
        <w:t>Note:</w:t>
      </w:r>
      <w:r w:rsidR="00227C24" w:rsidRPr="00672CD7">
        <w:t xml:space="preserve"> </w:t>
      </w:r>
      <w:r w:rsidR="007E4B8A" w:rsidRPr="00E8765A">
        <w:t xml:space="preserve">WAN technologies </w:t>
      </w:r>
      <w:r w:rsidR="00DF698B" w:rsidRPr="00E8765A">
        <w:t>to be considered</w:t>
      </w:r>
      <w:r w:rsidR="00CC3DA5" w:rsidRPr="00E8765A">
        <w:t xml:space="preserve"> include: </w:t>
      </w:r>
      <w:r w:rsidR="00731B94" w:rsidRPr="00E8765A">
        <w:rPr>
          <w:rStyle w:val="normaltextrun"/>
          <w:bdr w:val="none" w:sz="0" w:space="0" w:color="auto" w:frame="1"/>
        </w:rPr>
        <w:t xml:space="preserve">5G </w:t>
      </w:r>
      <w:r w:rsidR="001F5FE3" w:rsidRPr="00E8765A">
        <w:rPr>
          <w:rStyle w:val="normaltextrun"/>
          <w:bdr w:val="none" w:sz="0" w:space="0" w:color="auto" w:frame="1"/>
        </w:rPr>
        <w:t>Ultra-Wideband</w:t>
      </w:r>
      <w:r w:rsidR="00731B94" w:rsidRPr="00E8765A">
        <w:rPr>
          <w:rStyle w:val="normaltextrun"/>
          <w:bdr w:val="none" w:sz="0" w:space="0" w:color="auto" w:frame="1"/>
        </w:rPr>
        <w:t xml:space="preserve">, </w:t>
      </w:r>
      <w:r w:rsidR="00400525" w:rsidRPr="00E8765A">
        <w:rPr>
          <w:bdr w:val="none" w:sz="0" w:space="0" w:color="auto" w:frame="1"/>
        </w:rPr>
        <w:t>Virtual Private LAN Service (</w:t>
      </w:r>
      <w:r w:rsidR="000542C9" w:rsidRPr="00E8765A">
        <w:rPr>
          <w:rStyle w:val="normaltextrun"/>
          <w:bdr w:val="none" w:sz="0" w:space="0" w:color="auto" w:frame="1"/>
        </w:rPr>
        <w:t>VPLS</w:t>
      </w:r>
      <w:r w:rsidR="00400525" w:rsidRPr="00E8765A">
        <w:rPr>
          <w:rStyle w:val="normaltextrun"/>
          <w:bdr w:val="none" w:sz="0" w:space="0" w:color="auto" w:frame="1"/>
        </w:rPr>
        <w:t>)</w:t>
      </w:r>
      <w:r w:rsidR="000542C9" w:rsidRPr="00E8765A">
        <w:rPr>
          <w:rStyle w:val="normaltextrun"/>
          <w:bdr w:val="none" w:sz="0" w:space="0" w:color="auto" w:frame="1"/>
        </w:rPr>
        <w:t>,</w:t>
      </w:r>
      <w:r w:rsidR="00400525" w:rsidRPr="00E8765A">
        <w:rPr>
          <w:rStyle w:val="normaltextrun"/>
          <w:bdr w:val="none" w:sz="0" w:space="0" w:color="auto" w:frame="1"/>
        </w:rPr>
        <w:t xml:space="preserve"> </w:t>
      </w:r>
      <w:r w:rsidR="001A657E" w:rsidRPr="00E8765A">
        <w:rPr>
          <w:bdr w:val="none" w:sz="0" w:space="0" w:color="auto" w:frame="1"/>
        </w:rPr>
        <w:t xml:space="preserve">Ethernet Virtual Private Line </w:t>
      </w:r>
      <w:r w:rsidR="00F53738" w:rsidRPr="00E8765A">
        <w:rPr>
          <w:rStyle w:val="normaltextrun"/>
          <w:bdr w:val="none" w:sz="0" w:space="0" w:color="auto" w:frame="1"/>
        </w:rPr>
        <w:t>(</w:t>
      </w:r>
      <w:r w:rsidR="000542C9" w:rsidRPr="00E8765A">
        <w:rPr>
          <w:rStyle w:val="normaltextrun"/>
          <w:bdr w:val="none" w:sz="0" w:space="0" w:color="auto" w:frame="1"/>
        </w:rPr>
        <w:t>EVPL</w:t>
      </w:r>
      <w:r w:rsidR="00F53738" w:rsidRPr="00E8765A">
        <w:rPr>
          <w:rStyle w:val="normaltextrun"/>
          <w:bdr w:val="none" w:sz="0" w:space="0" w:color="auto" w:frame="1"/>
        </w:rPr>
        <w:t>)</w:t>
      </w:r>
      <w:r w:rsidR="000542C9" w:rsidRPr="00E8765A">
        <w:rPr>
          <w:rStyle w:val="normaltextrun"/>
          <w:bdr w:val="none" w:sz="0" w:space="0" w:color="auto" w:frame="1"/>
        </w:rPr>
        <w:t>,</w:t>
      </w:r>
      <w:r w:rsidR="00F53738" w:rsidRPr="00E8765A">
        <w:rPr>
          <w:rStyle w:val="normaltextrun"/>
          <w:bdr w:val="none" w:sz="0" w:space="0" w:color="auto" w:frame="1"/>
        </w:rPr>
        <w:t xml:space="preserve"> </w:t>
      </w:r>
      <w:r w:rsidR="00D40B75" w:rsidRPr="008B2A21">
        <w:t>Multiprotocol Label Switching Network</w:t>
      </w:r>
      <w:r w:rsidR="00BE0C62" w:rsidRPr="00672CD7">
        <w:rPr>
          <w:bdr w:val="none" w:sz="0" w:space="0" w:color="auto" w:frame="1"/>
        </w:rPr>
        <w:t xml:space="preserve"> </w:t>
      </w:r>
      <w:r w:rsidR="00770995" w:rsidRPr="00672CD7">
        <w:rPr>
          <w:bdr w:val="none" w:sz="0" w:space="0" w:color="auto" w:frame="1"/>
        </w:rPr>
        <w:t>Virtual P</w:t>
      </w:r>
      <w:r w:rsidR="00994EC8" w:rsidRPr="00DE76A2">
        <w:rPr>
          <w:bdr w:val="none" w:sz="0" w:space="0" w:color="auto" w:frame="1"/>
        </w:rPr>
        <w:t>rivate</w:t>
      </w:r>
      <w:r w:rsidR="007374C6" w:rsidRPr="00DE76A2">
        <w:rPr>
          <w:bdr w:val="none" w:sz="0" w:space="0" w:color="auto" w:frame="1"/>
        </w:rPr>
        <w:t xml:space="preserve"> Network</w:t>
      </w:r>
      <w:r w:rsidR="00D40B75" w:rsidRPr="00DE76A2">
        <w:rPr>
          <w:bdr w:val="none" w:sz="0" w:space="0" w:color="auto" w:frame="1"/>
        </w:rPr>
        <w:t> </w:t>
      </w:r>
      <w:r w:rsidR="007374C6" w:rsidRPr="001965C4">
        <w:rPr>
          <w:bdr w:val="none" w:sz="0" w:space="0" w:color="auto" w:frame="1"/>
        </w:rPr>
        <w:t>(</w:t>
      </w:r>
      <w:r w:rsidR="000542C9" w:rsidRPr="00E8765A">
        <w:rPr>
          <w:rStyle w:val="normaltextrun"/>
          <w:bdr w:val="none" w:sz="0" w:space="0" w:color="auto" w:frame="1"/>
        </w:rPr>
        <w:t>MPLS VPN</w:t>
      </w:r>
      <w:r w:rsidR="007374C6" w:rsidRPr="00E8765A">
        <w:rPr>
          <w:rStyle w:val="normaltextrun"/>
          <w:bdr w:val="none" w:sz="0" w:space="0" w:color="auto" w:frame="1"/>
        </w:rPr>
        <w:t>)</w:t>
      </w:r>
      <w:r w:rsidR="000542C9" w:rsidRPr="00E8765A">
        <w:rPr>
          <w:rStyle w:val="normaltextrun"/>
          <w:bdr w:val="none" w:sz="0" w:space="0" w:color="auto" w:frame="1"/>
        </w:rPr>
        <w:t>,</w:t>
      </w:r>
      <w:r w:rsidR="007374C6" w:rsidRPr="00E8765A">
        <w:rPr>
          <w:rStyle w:val="normaltextrun"/>
          <w:bdr w:val="none" w:sz="0" w:space="0" w:color="auto" w:frame="1"/>
        </w:rPr>
        <w:t xml:space="preserve"> </w:t>
      </w:r>
      <w:r w:rsidR="00382602" w:rsidRPr="00E8765A">
        <w:rPr>
          <w:bdr w:val="none" w:sz="0" w:space="0" w:color="auto" w:frame="1"/>
        </w:rPr>
        <w:t>Ethernet Private Line (</w:t>
      </w:r>
      <w:r w:rsidR="000542C9" w:rsidRPr="0032295C">
        <w:rPr>
          <w:rStyle w:val="normaltextrun"/>
          <w:bdr w:val="none" w:sz="0" w:space="0" w:color="auto" w:frame="1"/>
        </w:rPr>
        <w:t>EPL</w:t>
      </w:r>
      <w:r w:rsidR="00382602" w:rsidRPr="0032295C">
        <w:rPr>
          <w:rStyle w:val="normaltextrun"/>
          <w:bdr w:val="none" w:sz="0" w:space="0" w:color="auto" w:frame="1"/>
        </w:rPr>
        <w:t>)</w:t>
      </w:r>
      <w:r w:rsidR="000542C9" w:rsidRPr="0032295C">
        <w:rPr>
          <w:rStyle w:val="normaltextrun"/>
          <w:bdr w:val="none" w:sz="0" w:space="0" w:color="auto" w:frame="1"/>
        </w:rPr>
        <w:t xml:space="preserve">, </w:t>
      </w:r>
      <w:r w:rsidR="00F30A5F" w:rsidRPr="0032295C">
        <w:rPr>
          <w:rStyle w:val="normaltextrun"/>
          <w:bdr w:val="none" w:sz="0" w:space="0" w:color="auto" w:frame="1"/>
        </w:rPr>
        <w:t>Metro Ethernet,</w:t>
      </w:r>
      <w:r w:rsidR="00722EF4" w:rsidRPr="0032295C">
        <w:rPr>
          <w:rStyle w:val="normaltextrun"/>
          <w:bdr w:val="none" w:sz="0" w:space="0" w:color="auto" w:frame="1"/>
        </w:rPr>
        <w:t xml:space="preserve"> </w:t>
      </w:r>
      <w:r w:rsidR="00722EF4" w:rsidRPr="008B2A21">
        <w:rPr>
          <w:rFonts w:cs="Segoe UI"/>
        </w:rPr>
        <w:t>Internet Protocol</w:t>
      </w:r>
      <w:r w:rsidR="00495FD6" w:rsidRPr="008B2A21">
        <w:rPr>
          <w:rFonts w:cs="Segoe UI"/>
        </w:rPr>
        <w:t xml:space="preserve"> </w:t>
      </w:r>
      <w:r w:rsidR="006E7496" w:rsidRPr="008B2A21">
        <w:rPr>
          <w:rFonts w:cs="Segoe UI"/>
        </w:rPr>
        <w:t>S</w:t>
      </w:r>
      <w:r w:rsidR="00495FD6" w:rsidRPr="008B2A21">
        <w:rPr>
          <w:rFonts w:cs="Segoe UI"/>
        </w:rPr>
        <w:t>ecure</w:t>
      </w:r>
      <w:r w:rsidR="00095078" w:rsidRPr="008B2A21">
        <w:rPr>
          <w:rFonts w:cs="Segoe UI"/>
        </w:rPr>
        <w:t xml:space="preserve"> </w:t>
      </w:r>
      <w:r w:rsidR="00095078" w:rsidRPr="0032295C">
        <w:rPr>
          <w:bdr w:val="none" w:sz="0" w:space="0" w:color="auto" w:frame="1"/>
        </w:rPr>
        <w:t>Virtual Private Network</w:t>
      </w:r>
      <w:r w:rsidR="00722EF4" w:rsidRPr="008B2A21">
        <w:rPr>
          <w:rFonts w:cs="Segoe UI"/>
        </w:rPr>
        <w:t xml:space="preserve"> </w:t>
      </w:r>
      <w:r w:rsidR="00095078" w:rsidRPr="008B2A21">
        <w:rPr>
          <w:rFonts w:cs="Segoe UI"/>
        </w:rPr>
        <w:t>(</w:t>
      </w:r>
      <w:r w:rsidR="00F30A5F" w:rsidRPr="0032295C">
        <w:rPr>
          <w:rStyle w:val="normaltextrun"/>
          <w:bdr w:val="none" w:sz="0" w:space="0" w:color="auto" w:frame="1"/>
        </w:rPr>
        <w:t>IPsec VPN</w:t>
      </w:r>
      <w:r w:rsidR="00095078" w:rsidRPr="0032295C">
        <w:rPr>
          <w:rStyle w:val="normaltextrun"/>
          <w:bdr w:val="none" w:sz="0" w:space="0" w:color="auto" w:frame="1"/>
        </w:rPr>
        <w:t>)</w:t>
      </w:r>
      <w:r w:rsidR="003249F1">
        <w:rPr>
          <w:rStyle w:val="normaltextrun"/>
          <w:bdr w:val="none" w:sz="0" w:space="0" w:color="auto" w:frame="1"/>
        </w:rPr>
        <w:t xml:space="preserve">. </w:t>
      </w:r>
    </w:p>
    <w:p w14:paraId="32C2EAB0" w14:textId="7094DD07" w:rsidR="00250178" w:rsidRPr="008B2A21" w:rsidRDefault="00DC6144" w:rsidP="00D65AF6">
      <w:pPr>
        <w:pStyle w:val="Heading1"/>
        <w:rPr>
          <w:rFonts w:ascii="Rajdhani" w:hAnsi="Rajdhani" w:cs="Rajdhani"/>
          <w:b/>
          <w:bCs/>
        </w:rPr>
      </w:pPr>
      <w:bookmarkStart w:id="7" w:name="_Toc127367225"/>
      <w:r w:rsidRPr="00D65AF6">
        <w:rPr>
          <w:rFonts w:ascii="Rajdhani" w:hAnsi="Rajdhani" w:cs="Rajdhani"/>
          <w:b/>
          <w:bCs/>
        </w:rPr>
        <w:t>Band</w:t>
      </w:r>
      <w:r w:rsidR="00EC06D2" w:rsidRPr="00D65AF6">
        <w:rPr>
          <w:rFonts w:ascii="Rajdhani" w:hAnsi="Rajdhani" w:cs="Rajdhani"/>
          <w:b/>
          <w:bCs/>
        </w:rPr>
        <w:t>width</w:t>
      </w:r>
      <w:r w:rsidR="00EC06D2" w:rsidRPr="0F612869">
        <w:rPr>
          <w:rFonts w:ascii="Rajdhani" w:hAnsi="Rajdhani" w:cs="Rajdhani"/>
        </w:rPr>
        <w:t xml:space="preserve"> </w:t>
      </w:r>
      <w:r w:rsidR="00EC06D2" w:rsidRPr="00D65AF6">
        <w:rPr>
          <w:rFonts w:ascii="Rajdhani" w:hAnsi="Rajdhani" w:cs="Rajdhani"/>
          <w:b/>
          <w:bCs/>
        </w:rPr>
        <w:t>Allocation</w:t>
      </w:r>
      <w:bookmarkEnd w:id="7"/>
      <w:r w:rsidR="00EC06D2" w:rsidRPr="0F612869">
        <w:rPr>
          <w:rFonts w:ascii="Rajdhani" w:hAnsi="Rajdhani" w:cs="Rajdhani"/>
        </w:rPr>
        <w:t xml:space="preserve"> </w:t>
      </w:r>
    </w:p>
    <w:p w14:paraId="3801D3E0" w14:textId="36207C0F" w:rsidR="00763812" w:rsidRPr="00250178" w:rsidRDefault="00763812" w:rsidP="00045CE4">
      <w:pPr>
        <w:pStyle w:val="MTFStyle"/>
        <w:ind w:left="0" w:firstLine="0"/>
      </w:pPr>
      <w:r w:rsidRPr="00250178">
        <w:t>Bandwidth is measured as the smallest capacity between the source and destination hosts. The intent is that sufficient bandwidth must exist to ensure the following allocations:</w:t>
      </w:r>
    </w:p>
    <w:p w14:paraId="3929F7B1" w14:textId="72FCDF7D" w:rsidR="00763812" w:rsidRPr="00064079" w:rsidRDefault="00763812" w:rsidP="00463877">
      <w:pPr>
        <w:pStyle w:val="MTFBullets"/>
        <w:ind w:left="720" w:firstLine="1080"/>
      </w:pPr>
      <w:r w:rsidRPr="00064079">
        <w:t>1</w:t>
      </w:r>
      <w:r w:rsidR="00470818" w:rsidRPr="00064079">
        <w:t>5</w:t>
      </w:r>
      <w:r w:rsidRPr="00064079">
        <w:t xml:space="preserve">% - Support for data transmissions supporting platform/system management </w:t>
      </w:r>
    </w:p>
    <w:p w14:paraId="73FA07C3" w14:textId="404C65F1" w:rsidR="00763812" w:rsidRPr="00064079" w:rsidRDefault="00763812" w:rsidP="003E4EE2">
      <w:pPr>
        <w:pStyle w:val="MTFBullets"/>
        <w:ind w:firstLine="0"/>
      </w:pPr>
      <w:r w:rsidRPr="00064079">
        <w:t>1</w:t>
      </w:r>
      <w:r w:rsidR="00470818" w:rsidRPr="00064079">
        <w:t>0</w:t>
      </w:r>
      <w:r w:rsidRPr="00064079">
        <w:t>% - Support for periodic bursts of network traffic</w:t>
      </w:r>
    </w:p>
    <w:p w14:paraId="5A08A6E5" w14:textId="2C887DAF" w:rsidR="00763812" w:rsidRPr="00064079" w:rsidRDefault="00470818" w:rsidP="003E4EE2">
      <w:pPr>
        <w:pStyle w:val="MTFLastBullet"/>
      </w:pPr>
      <w:r w:rsidRPr="00064079">
        <w:t>75</w:t>
      </w:r>
      <w:r w:rsidR="00763812" w:rsidRPr="00064079">
        <w:t>% - Agency use</w:t>
      </w:r>
      <w:r w:rsidR="005C787A" w:rsidRPr="00064079">
        <w:t xml:space="preserve"> </w:t>
      </w:r>
    </w:p>
    <w:p w14:paraId="123554A7" w14:textId="25A3A4F7" w:rsidR="002241FA" w:rsidRDefault="002241FA" w:rsidP="008E7C63">
      <w:pPr>
        <w:pStyle w:val="MTFStyle"/>
        <w:ind w:left="1800"/>
      </w:pPr>
      <w:r w:rsidRPr="29768DD6">
        <w:rPr>
          <w:rFonts w:cs="Segoe UI"/>
        </w:rPr>
        <w:t>WAN-81</w:t>
      </w:r>
      <w:r>
        <w:tab/>
        <w:t xml:space="preserve">Network WAN service suppliers shall monitor, trend, and report </w:t>
      </w:r>
      <w:r w:rsidR="005B500F">
        <w:t>local</w:t>
      </w:r>
      <w:r>
        <w:t xml:space="preserve"> network bandwidth utilization.</w:t>
      </w:r>
    </w:p>
    <w:p w14:paraId="113A7572" w14:textId="55F06C3B" w:rsidR="00CD7147" w:rsidRDefault="00CD7147" w:rsidP="008E7C63">
      <w:pPr>
        <w:pStyle w:val="MTFStyle"/>
        <w:ind w:left="1800"/>
        <w:rPr>
          <w:rFonts w:cs="Segoe UI"/>
        </w:rPr>
      </w:pPr>
      <w:r>
        <w:t>WAN-33</w:t>
      </w:r>
      <w:r>
        <w:tab/>
      </w:r>
      <w:r w:rsidR="00CA5475">
        <w:t>Total agency site bandwidth shall be sized to support infrastructure management data transmissions that do not exceed an average of 15% during any day of the week.</w:t>
      </w:r>
      <w:r w:rsidR="005748A2">
        <w:rPr>
          <w:rFonts w:cs="Segoe UI"/>
        </w:rPr>
        <w:t xml:space="preserve"> </w:t>
      </w:r>
    </w:p>
    <w:p w14:paraId="7ABAC2C7" w14:textId="2A24B877" w:rsidR="00135C0B" w:rsidRDefault="00E94285" w:rsidP="008E7C63">
      <w:pPr>
        <w:pStyle w:val="MTFStyle"/>
        <w:ind w:left="1800"/>
      </w:pPr>
      <w:r w:rsidRPr="29768DD6">
        <w:rPr>
          <w:rFonts w:cs="Segoe UI"/>
        </w:rPr>
        <w:t>WAN-82</w:t>
      </w:r>
      <w:r>
        <w:tab/>
      </w:r>
      <w:r w:rsidRPr="29768DD6">
        <w:rPr>
          <w:rFonts w:cs="Segoe UI"/>
        </w:rPr>
        <w:t xml:space="preserve">Network WAN service suppliers shall notify COV when </w:t>
      </w:r>
      <w:r>
        <w:t>the data transmissions for infrastructure management have exceeded 15%</w:t>
      </w:r>
      <w:r w:rsidR="00C32912">
        <w:t xml:space="preserve"> </w:t>
      </w:r>
      <w:r w:rsidR="00DA49A4" w:rsidRPr="29768DD6">
        <w:rPr>
          <w:rFonts w:cs="Segoe UI"/>
        </w:rPr>
        <w:t>during a</w:t>
      </w:r>
      <w:r w:rsidR="00856FA3" w:rsidRPr="29768DD6">
        <w:rPr>
          <w:rFonts w:cs="Segoe UI"/>
        </w:rPr>
        <w:t xml:space="preserve"> </w:t>
      </w:r>
      <w:r w:rsidR="00DA49A4" w:rsidRPr="29768DD6">
        <w:rPr>
          <w:rFonts w:cs="Segoe UI"/>
        </w:rPr>
        <w:t>business day.</w:t>
      </w:r>
    </w:p>
    <w:p w14:paraId="3DBF6943" w14:textId="56375A60" w:rsidR="00D905A7" w:rsidRDefault="004D1FF9" w:rsidP="008E7C63">
      <w:pPr>
        <w:pStyle w:val="MTFStyle"/>
        <w:ind w:left="1800"/>
        <w:rPr>
          <w:rFonts w:cs="Segoe UI"/>
        </w:rPr>
      </w:pPr>
      <w:r w:rsidRPr="29768DD6">
        <w:rPr>
          <w:rFonts w:cs="Segoe UI"/>
        </w:rPr>
        <w:t>WAN-83</w:t>
      </w:r>
      <w:r>
        <w:tab/>
      </w:r>
      <w:r w:rsidRPr="29768DD6">
        <w:rPr>
          <w:rFonts w:cs="Segoe UI"/>
        </w:rPr>
        <w:t>Network WAN service suppliers shall deploy a tool that can isolate and ident</w:t>
      </w:r>
      <w:r w:rsidR="00B90CAF" w:rsidRPr="29768DD6">
        <w:rPr>
          <w:rFonts w:cs="Segoe UI"/>
        </w:rPr>
        <w:t>ify</w:t>
      </w:r>
      <w:r w:rsidRPr="29768DD6">
        <w:rPr>
          <w:rFonts w:cs="Segoe UI"/>
        </w:rPr>
        <w:t xml:space="preserve"> what is causing</w:t>
      </w:r>
      <w:r w:rsidR="00B522F2" w:rsidRPr="29768DD6">
        <w:rPr>
          <w:rFonts w:cs="Segoe UI"/>
        </w:rPr>
        <w:t xml:space="preserve"> the</w:t>
      </w:r>
      <w:r w:rsidRPr="29768DD6">
        <w:rPr>
          <w:rFonts w:cs="Segoe UI"/>
        </w:rPr>
        <w:t xml:space="preserve"> data transmissions for infrastructure</w:t>
      </w:r>
      <w:r w:rsidR="0043655F" w:rsidRPr="29768DD6">
        <w:rPr>
          <w:rFonts w:cs="Segoe UI"/>
        </w:rPr>
        <w:t xml:space="preserve"> management</w:t>
      </w:r>
      <w:r w:rsidRPr="29768DD6">
        <w:rPr>
          <w:rFonts w:cs="Segoe UI"/>
        </w:rPr>
        <w:t xml:space="preserve"> to exceed 15%</w:t>
      </w:r>
      <w:r w:rsidR="00C32912" w:rsidRPr="29768DD6">
        <w:rPr>
          <w:rFonts w:cs="Segoe UI"/>
        </w:rPr>
        <w:t xml:space="preserve"> </w:t>
      </w:r>
      <w:r w:rsidR="00DA49A4" w:rsidRPr="29768DD6">
        <w:rPr>
          <w:rFonts w:cs="Segoe UI"/>
        </w:rPr>
        <w:t>during a</w:t>
      </w:r>
      <w:r w:rsidR="00856FA3" w:rsidRPr="29768DD6">
        <w:rPr>
          <w:rFonts w:cs="Segoe UI"/>
        </w:rPr>
        <w:t xml:space="preserve"> </w:t>
      </w:r>
      <w:r w:rsidR="00DA49A4" w:rsidRPr="29768DD6">
        <w:rPr>
          <w:rFonts w:cs="Segoe UI"/>
        </w:rPr>
        <w:t>business day.</w:t>
      </w:r>
    </w:p>
    <w:p w14:paraId="0AB859DA" w14:textId="452B2367" w:rsidR="00CD7147" w:rsidRPr="00064079" w:rsidRDefault="00CD7147" w:rsidP="008E7C63">
      <w:pPr>
        <w:pStyle w:val="MTFStyle"/>
        <w:ind w:left="1800"/>
      </w:pPr>
      <w:r>
        <w:t>WAN-34</w:t>
      </w:r>
      <w:r>
        <w:tab/>
      </w:r>
      <w:r w:rsidR="00633173" w:rsidRPr="00064079">
        <w:t xml:space="preserve">Total agency site bandwidth availability shall be sized no less than </w:t>
      </w:r>
      <w:r w:rsidR="006B34B0" w:rsidRPr="00064079">
        <w:t>75</w:t>
      </w:r>
      <w:r w:rsidR="00633173" w:rsidRPr="00064079">
        <w:t xml:space="preserve">% for agency business use during agency business hours. </w:t>
      </w:r>
    </w:p>
    <w:p w14:paraId="17483804" w14:textId="15A1FE73" w:rsidR="00B05DE1" w:rsidRPr="00064079" w:rsidRDefault="00B05DE1" w:rsidP="008E7C63">
      <w:pPr>
        <w:pStyle w:val="MTFStyle"/>
        <w:ind w:left="1800"/>
      </w:pPr>
      <w:r w:rsidRPr="00064079">
        <w:rPr>
          <w:rFonts w:cs="Segoe UI"/>
        </w:rPr>
        <w:t>WAN-84</w:t>
      </w:r>
      <w:r w:rsidRPr="00064079">
        <w:tab/>
      </w:r>
      <w:r w:rsidRPr="00064079">
        <w:rPr>
          <w:rFonts w:cs="Segoe UI"/>
        </w:rPr>
        <w:t xml:space="preserve">Network WAN service suppliers shall notify COV when </w:t>
      </w:r>
      <w:r w:rsidRPr="00064079">
        <w:t xml:space="preserve">agency site bandwidth is less than </w:t>
      </w:r>
      <w:r w:rsidR="00F67120" w:rsidRPr="00064079">
        <w:t>7</w:t>
      </w:r>
      <w:r w:rsidRPr="00064079">
        <w:t>5% for agency business use</w:t>
      </w:r>
      <w:r w:rsidR="0014699E" w:rsidRPr="00064079">
        <w:t xml:space="preserve"> over the business day</w:t>
      </w:r>
      <w:r w:rsidRPr="00064079">
        <w:t>.</w:t>
      </w:r>
    </w:p>
    <w:p w14:paraId="4BC92044" w14:textId="125FCB62" w:rsidR="0049667E" w:rsidRDefault="0049667E" w:rsidP="008E7C63">
      <w:pPr>
        <w:pStyle w:val="MTFStyle"/>
        <w:ind w:left="1800"/>
        <w:rPr>
          <w:rFonts w:cs="Segoe UI"/>
        </w:rPr>
      </w:pPr>
      <w:r w:rsidRPr="00064079">
        <w:rPr>
          <w:rFonts w:cs="Segoe UI"/>
        </w:rPr>
        <w:t>WAN-85</w:t>
      </w:r>
      <w:r w:rsidRPr="00064079">
        <w:tab/>
      </w:r>
      <w:r w:rsidRPr="00064079">
        <w:rPr>
          <w:rFonts w:cs="Segoe UI"/>
        </w:rPr>
        <w:t>Network WAN service suppliers shall deploy a tool that can identi</w:t>
      </w:r>
      <w:r w:rsidR="00B90CAF" w:rsidRPr="00064079">
        <w:rPr>
          <w:rFonts w:cs="Segoe UI"/>
        </w:rPr>
        <w:t>fy</w:t>
      </w:r>
      <w:r w:rsidRPr="00064079">
        <w:rPr>
          <w:rFonts w:cs="Segoe UI"/>
        </w:rPr>
        <w:t xml:space="preserve"> when</w:t>
      </w:r>
      <w:r w:rsidR="00557462" w:rsidRPr="00064079">
        <w:rPr>
          <w:rFonts w:cs="Segoe UI"/>
        </w:rPr>
        <w:t xml:space="preserve"> the</w:t>
      </w:r>
      <w:r w:rsidRPr="00064079">
        <w:rPr>
          <w:rFonts w:cs="Segoe UI"/>
        </w:rPr>
        <w:t xml:space="preserve"> </w:t>
      </w:r>
      <w:r w:rsidR="00153CB4" w:rsidRPr="00064079">
        <w:rPr>
          <w:rFonts w:cs="Segoe UI"/>
        </w:rPr>
        <w:t xml:space="preserve">total </w:t>
      </w:r>
      <w:r w:rsidRPr="00064079">
        <w:rPr>
          <w:rFonts w:cs="Segoe UI"/>
        </w:rPr>
        <w:t xml:space="preserve">agency site bandwidth </w:t>
      </w:r>
      <w:r w:rsidR="00A30358" w:rsidRPr="00064079">
        <w:rPr>
          <w:rFonts w:cs="Segoe UI"/>
        </w:rPr>
        <w:t xml:space="preserve">available for agency business </w:t>
      </w:r>
      <w:r w:rsidR="00BB2177" w:rsidRPr="00064079">
        <w:rPr>
          <w:rFonts w:cs="Segoe UI"/>
        </w:rPr>
        <w:t xml:space="preserve">use </w:t>
      </w:r>
      <w:r w:rsidRPr="00064079">
        <w:rPr>
          <w:rFonts w:cs="Segoe UI"/>
        </w:rPr>
        <w:t xml:space="preserve">is less than </w:t>
      </w:r>
      <w:r w:rsidR="006B34B0" w:rsidRPr="00064079">
        <w:rPr>
          <w:rFonts w:cs="Segoe UI"/>
        </w:rPr>
        <w:t>75</w:t>
      </w:r>
      <w:r w:rsidRPr="00064079">
        <w:rPr>
          <w:rFonts w:cs="Segoe UI"/>
        </w:rPr>
        <w:t>%</w:t>
      </w:r>
      <w:r w:rsidR="00A223A0" w:rsidRPr="00064079">
        <w:rPr>
          <w:rFonts w:cs="Segoe UI"/>
        </w:rPr>
        <w:t xml:space="preserve"> </w:t>
      </w:r>
      <w:r w:rsidR="00A223A0" w:rsidRPr="00064079">
        <w:t>over the business day</w:t>
      </w:r>
      <w:r w:rsidR="00BB2177" w:rsidRPr="00064079">
        <w:rPr>
          <w:rFonts w:cs="Segoe UI"/>
        </w:rPr>
        <w:t>.</w:t>
      </w:r>
    </w:p>
    <w:p w14:paraId="5D5BC5F4" w14:textId="7416EAB5" w:rsidR="00CD7147" w:rsidRDefault="00CD7147" w:rsidP="008E7C63">
      <w:pPr>
        <w:pStyle w:val="MTFStyle"/>
        <w:ind w:left="1800"/>
      </w:pPr>
      <w:r>
        <w:t>WAN-35</w:t>
      </w:r>
      <w:r>
        <w:tab/>
        <w:t>Total agency site bandwidth shall be sized so that non-</w:t>
      </w:r>
      <w:proofErr w:type="gramStart"/>
      <w:r>
        <w:t>business related</w:t>
      </w:r>
      <w:proofErr w:type="gramEnd"/>
      <w:r>
        <w:t xml:space="preserve"> usage </w:t>
      </w:r>
      <w:r w:rsidR="009534A7">
        <w:t xml:space="preserve">does </w:t>
      </w:r>
      <w:r>
        <w:t>not exceed 10%</w:t>
      </w:r>
      <w:r w:rsidR="00397EAA">
        <w:t xml:space="preserve"> </w:t>
      </w:r>
      <w:r w:rsidR="00075A32" w:rsidRPr="29768DD6">
        <w:rPr>
          <w:rFonts w:cs="Segoe UI"/>
        </w:rPr>
        <w:t>during a business day</w:t>
      </w:r>
      <w:r>
        <w:t>.</w:t>
      </w:r>
    </w:p>
    <w:p w14:paraId="6550FC60" w14:textId="57D4E3D8" w:rsidR="005E33EC" w:rsidRDefault="00237E40" w:rsidP="008E7C63">
      <w:pPr>
        <w:pStyle w:val="MTFStyle"/>
        <w:ind w:left="1800"/>
        <w:rPr>
          <w:rFonts w:cs="Segoe UI"/>
        </w:rPr>
      </w:pPr>
      <w:r w:rsidRPr="7C7F5652">
        <w:rPr>
          <w:rFonts w:cs="Segoe UI"/>
        </w:rPr>
        <w:t>WAN-86</w:t>
      </w:r>
      <w:r>
        <w:tab/>
      </w:r>
      <w:r w:rsidRPr="7C7F5652">
        <w:rPr>
          <w:rFonts w:cs="Segoe UI"/>
        </w:rPr>
        <w:t>Network WAN service suppliers shall notify COV when total agency site bandwidth for non-</w:t>
      </w:r>
      <w:proofErr w:type="gramStart"/>
      <w:r w:rsidRPr="7C7F5652">
        <w:rPr>
          <w:rFonts w:cs="Segoe UI"/>
        </w:rPr>
        <w:t>business related</w:t>
      </w:r>
      <w:proofErr w:type="gramEnd"/>
      <w:r w:rsidRPr="7C7F5652">
        <w:rPr>
          <w:rFonts w:cs="Segoe UI"/>
        </w:rPr>
        <w:t xml:space="preserve"> usage exceeds 10%</w:t>
      </w:r>
      <w:r w:rsidR="00061377" w:rsidRPr="7C7F5652">
        <w:rPr>
          <w:rFonts w:cs="Segoe UI"/>
        </w:rPr>
        <w:t xml:space="preserve"> during a business day.</w:t>
      </w:r>
    </w:p>
    <w:p w14:paraId="218302D8" w14:textId="7B9315F4" w:rsidR="00464AE0" w:rsidRPr="009063B5" w:rsidRDefault="00464AE0" w:rsidP="008E7C63">
      <w:pPr>
        <w:pStyle w:val="MTFStyle"/>
        <w:ind w:left="1800"/>
        <w:rPr>
          <w:rFonts w:cs="Segoe UI"/>
        </w:rPr>
      </w:pPr>
      <w:r w:rsidRPr="5796D36C">
        <w:rPr>
          <w:rFonts w:cs="Segoe UI"/>
        </w:rPr>
        <w:t>WAN-87</w:t>
      </w:r>
      <w:r>
        <w:tab/>
      </w:r>
      <w:r w:rsidRPr="5796D36C">
        <w:rPr>
          <w:rFonts w:cs="Segoe UI"/>
        </w:rPr>
        <w:t>Network WAN service suppliers shall deploy a tool that can identi</w:t>
      </w:r>
      <w:r w:rsidR="008413BD" w:rsidRPr="5796D36C">
        <w:rPr>
          <w:rFonts w:cs="Segoe UI"/>
        </w:rPr>
        <w:t>f</w:t>
      </w:r>
      <w:r w:rsidRPr="5796D36C">
        <w:rPr>
          <w:rFonts w:cs="Segoe UI"/>
        </w:rPr>
        <w:t>y</w:t>
      </w:r>
      <w:r w:rsidR="00744625" w:rsidRPr="5796D36C">
        <w:rPr>
          <w:rFonts w:cs="Segoe UI"/>
        </w:rPr>
        <w:t xml:space="preserve"> and isolate</w:t>
      </w:r>
      <w:r w:rsidR="00E31534" w:rsidRPr="5796D36C">
        <w:rPr>
          <w:rFonts w:cs="Segoe UI"/>
        </w:rPr>
        <w:t xml:space="preserve"> what is causing the</w:t>
      </w:r>
      <w:r w:rsidRPr="5796D36C">
        <w:rPr>
          <w:rFonts w:cs="Segoe UI"/>
        </w:rPr>
        <w:t xml:space="preserve"> agency site bandwidth</w:t>
      </w:r>
      <w:r w:rsidR="006D67E4" w:rsidRPr="5796D36C">
        <w:rPr>
          <w:rFonts w:cs="Segoe UI"/>
        </w:rPr>
        <w:t xml:space="preserve"> to</w:t>
      </w:r>
      <w:r w:rsidRPr="5796D36C">
        <w:rPr>
          <w:rFonts w:cs="Segoe UI"/>
        </w:rPr>
        <w:t xml:space="preserve"> exceed 10% for non-business usage</w:t>
      </w:r>
      <w:r w:rsidR="001F7A00" w:rsidRPr="5796D36C">
        <w:rPr>
          <w:rFonts w:cs="Segoe UI"/>
        </w:rPr>
        <w:t xml:space="preserve"> during a business day</w:t>
      </w:r>
      <w:r w:rsidRPr="5796D36C">
        <w:rPr>
          <w:rFonts w:cs="Segoe UI"/>
        </w:rPr>
        <w:t>.</w:t>
      </w:r>
    </w:p>
    <w:p w14:paraId="24C5FF9A" w14:textId="5366A26F" w:rsidR="00CD7147" w:rsidRDefault="00CD7147" w:rsidP="008E7C63">
      <w:pPr>
        <w:pStyle w:val="MTFStyle"/>
        <w:ind w:left="1800"/>
      </w:pPr>
      <w:r>
        <w:lastRenderedPageBreak/>
        <w:t>WAN-36</w:t>
      </w:r>
      <w:r>
        <w:tab/>
        <w:t xml:space="preserve">The bandwidth utilized shall not exceed the specified </w:t>
      </w:r>
      <w:r w:rsidR="001E23CA">
        <w:t xml:space="preserve">bandwidth </w:t>
      </w:r>
      <w:r>
        <w:t>allocation</w:t>
      </w:r>
      <w:r w:rsidR="001E23CA">
        <w:t>s</w:t>
      </w:r>
      <w:r>
        <w:t xml:space="preserve"> for more than 2 hours per day.</w:t>
      </w:r>
    </w:p>
    <w:p w14:paraId="50EDD561" w14:textId="62D3AEB6" w:rsidR="00A300F0" w:rsidRPr="00D82536" w:rsidRDefault="00A300F0" w:rsidP="008E7C63">
      <w:pPr>
        <w:pStyle w:val="MTFStyle"/>
        <w:ind w:left="1800"/>
      </w:pPr>
      <w:r>
        <w:t>WAN-88</w:t>
      </w:r>
      <w:r>
        <w:tab/>
      </w:r>
      <w:r w:rsidRPr="4BA73122">
        <w:rPr>
          <w:rFonts w:cs="Segoe UI"/>
        </w:rPr>
        <w:t xml:space="preserve">Network WAN service suppliers shall notify COV when </w:t>
      </w:r>
      <w:r w:rsidR="00B453DE" w:rsidRPr="4BA73122">
        <w:rPr>
          <w:rFonts w:cs="Segoe UI"/>
        </w:rPr>
        <w:t xml:space="preserve">the </w:t>
      </w:r>
      <w:r w:rsidRPr="4BA73122">
        <w:rPr>
          <w:rFonts w:cs="Segoe UI"/>
        </w:rPr>
        <w:t>bandwidth utilized exceeds specified</w:t>
      </w:r>
      <w:r w:rsidR="001E23CA" w:rsidRPr="4BA73122">
        <w:rPr>
          <w:rFonts w:cs="Segoe UI"/>
        </w:rPr>
        <w:t xml:space="preserve"> bandwidth</w:t>
      </w:r>
      <w:r w:rsidRPr="4BA73122">
        <w:rPr>
          <w:rFonts w:cs="Segoe UI"/>
        </w:rPr>
        <w:t xml:space="preserve"> allocation</w:t>
      </w:r>
      <w:r w:rsidR="001E23CA" w:rsidRPr="4BA73122">
        <w:rPr>
          <w:rFonts w:cs="Segoe UI"/>
        </w:rPr>
        <w:t>s</w:t>
      </w:r>
      <w:r w:rsidRPr="4BA73122">
        <w:rPr>
          <w:rFonts w:cs="Segoe UI"/>
        </w:rPr>
        <w:t xml:space="preserve"> for more than 2 hours per day. </w:t>
      </w:r>
    </w:p>
    <w:p w14:paraId="5C24C3C0" w14:textId="23ECF7B2" w:rsidR="0099046B" w:rsidRPr="009063B5" w:rsidRDefault="0099046B" w:rsidP="008E7C63">
      <w:pPr>
        <w:pStyle w:val="MTFStyle"/>
        <w:ind w:left="1800"/>
        <w:rPr>
          <w:rFonts w:cs="Segoe UI"/>
        </w:rPr>
      </w:pPr>
      <w:r w:rsidRPr="4BA73122">
        <w:rPr>
          <w:rFonts w:cs="Segoe UI"/>
        </w:rPr>
        <w:t>WAN-89</w:t>
      </w:r>
      <w:r>
        <w:tab/>
      </w:r>
      <w:r w:rsidRPr="4BA73122">
        <w:rPr>
          <w:rFonts w:cs="Segoe UI"/>
        </w:rPr>
        <w:t>Network WAN service suppliers shall deploy a tool that can identi</w:t>
      </w:r>
      <w:r w:rsidR="008413BD" w:rsidRPr="4BA73122">
        <w:rPr>
          <w:rFonts w:cs="Segoe UI"/>
        </w:rPr>
        <w:t>fy</w:t>
      </w:r>
      <w:r w:rsidRPr="4BA73122">
        <w:rPr>
          <w:rFonts w:cs="Segoe UI"/>
        </w:rPr>
        <w:t xml:space="preserve"> when </w:t>
      </w:r>
      <w:r w:rsidR="000B6FA0" w:rsidRPr="4BA73122">
        <w:rPr>
          <w:rFonts w:cs="Segoe UI"/>
        </w:rPr>
        <w:t xml:space="preserve">the </w:t>
      </w:r>
      <w:r w:rsidRPr="4BA73122">
        <w:rPr>
          <w:rFonts w:cs="Segoe UI"/>
        </w:rPr>
        <w:t>agency site bandwidth exceeds specified</w:t>
      </w:r>
      <w:r w:rsidR="001E23CA" w:rsidRPr="4BA73122">
        <w:rPr>
          <w:rFonts w:cs="Segoe UI"/>
        </w:rPr>
        <w:t xml:space="preserve"> bandwidth</w:t>
      </w:r>
      <w:r w:rsidRPr="4BA73122">
        <w:rPr>
          <w:rFonts w:cs="Segoe UI"/>
        </w:rPr>
        <w:t xml:space="preserve"> allocation</w:t>
      </w:r>
      <w:r w:rsidR="001E23CA" w:rsidRPr="4BA73122">
        <w:rPr>
          <w:rFonts w:cs="Segoe UI"/>
        </w:rPr>
        <w:t>s</w:t>
      </w:r>
      <w:r w:rsidRPr="4BA73122">
        <w:rPr>
          <w:rFonts w:cs="Segoe UI"/>
        </w:rPr>
        <w:t xml:space="preserve"> for more than 2 hours per day. </w:t>
      </w:r>
    </w:p>
    <w:p w14:paraId="5AEB883E" w14:textId="6BD6091D" w:rsidR="00CD7147" w:rsidRDefault="00CD7147" w:rsidP="008E7C63">
      <w:pPr>
        <w:pStyle w:val="MTFStyle"/>
        <w:ind w:left="1800"/>
      </w:pPr>
      <w:r>
        <w:t>WAN-37</w:t>
      </w:r>
      <w:r>
        <w:tab/>
      </w:r>
      <w:r w:rsidR="00393D2C">
        <w:t xml:space="preserve">Network </w:t>
      </w:r>
      <w:r w:rsidR="000038A3">
        <w:t xml:space="preserve">WAN service supplier shall </w:t>
      </w:r>
      <w:r w:rsidR="00705695">
        <w:t xml:space="preserve">be able to </w:t>
      </w:r>
      <w:r w:rsidR="000038A3">
        <w:t>report the t</w:t>
      </w:r>
      <w:r>
        <w:t>otal agency site bandwidth</w:t>
      </w:r>
      <w:r w:rsidR="00705695">
        <w:t xml:space="preserve"> </w:t>
      </w:r>
      <w:r>
        <w:t>sized so that network traffic shall not exceed 90% of that bandwidth for over 2 hours per day.</w:t>
      </w:r>
    </w:p>
    <w:p w14:paraId="2DC30D8C" w14:textId="50B3D40E" w:rsidR="008F194D" w:rsidRDefault="008F194D" w:rsidP="008E7C63">
      <w:pPr>
        <w:pStyle w:val="MTFStyle"/>
        <w:ind w:left="1800"/>
        <w:rPr>
          <w:rFonts w:cs="Segoe UI"/>
        </w:rPr>
      </w:pPr>
      <w:r w:rsidRPr="5796D36C">
        <w:rPr>
          <w:rFonts w:cs="Segoe UI"/>
        </w:rPr>
        <w:t>WAN-90</w:t>
      </w:r>
      <w:r>
        <w:tab/>
      </w:r>
      <w:r w:rsidRPr="5796D36C">
        <w:rPr>
          <w:rFonts w:cs="Segoe UI"/>
        </w:rPr>
        <w:t xml:space="preserve">Network WAN service suppliers shall notify COV when the total agency site bandwidth exceeds 90% </w:t>
      </w:r>
      <w:r w:rsidR="00271B6F" w:rsidRPr="5796D36C">
        <w:rPr>
          <w:rFonts w:cs="Segoe UI"/>
        </w:rPr>
        <w:t xml:space="preserve">of </w:t>
      </w:r>
      <w:r w:rsidR="00757468" w:rsidRPr="5796D36C">
        <w:rPr>
          <w:rFonts w:cs="Segoe UI"/>
        </w:rPr>
        <w:t xml:space="preserve">capacity </w:t>
      </w:r>
      <w:r w:rsidRPr="5796D36C">
        <w:rPr>
          <w:rFonts w:cs="Segoe UI"/>
        </w:rPr>
        <w:t>for over 2 hours per day.</w:t>
      </w:r>
    </w:p>
    <w:p w14:paraId="58BBF082" w14:textId="6FB8C16A" w:rsidR="007E1855" w:rsidRDefault="00683CD6" w:rsidP="008E7C63">
      <w:pPr>
        <w:pStyle w:val="MTFStyle"/>
        <w:ind w:left="1800"/>
        <w:rPr>
          <w:rFonts w:cs="Segoe UI"/>
        </w:rPr>
      </w:pPr>
      <w:r w:rsidRPr="5796D36C">
        <w:rPr>
          <w:rFonts w:cs="Segoe UI"/>
        </w:rPr>
        <w:t>WAN-91</w:t>
      </w:r>
      <w:r>
        <w:tab/>
      </w:r>
      <w:r w:rsidRPr="5796D36C">
        <w:rPr>
          <w:rFonts w:cs="Segoe UI"/>
        </w:rPr>
        <w:t>Network WAN service suppliers shall deploy a tool that can identi</w:t>
      </w:r>
      <w:r w:rsidR="00340ECC" w:rsidRPr="5796D36C">
        <w:rPr>
          <w:rFonts w:cs="Segoe UI"/>
        </w:rPr>
        <w:t>f</w:t>
      </w:r>
      <w:r w:rsidRPr="5796D36C">
        <w:rPr>
          <w:rFonts w:cs="Segoe UI"/>
        </w:rPr>
        <w:t>y and isolate</w:t>
      </w:r>
      <w:r w:rsidR="00572513" w:rsidRPr="5796D36C">
        <w:rPr>
          <w:rFonts w:cs="Segoe UI"/>
        </w:rPr>
        <w:t xml:space="preserve"> what </w:t>
      </w:r>
      <w:r w:rsidR="0019275E" w:rsidRPr="5796D36C">
        <w:rPr>
          <w:rFonts w:cs="Segoe UI"/>
        </w:rPr>
        <w:t xml:space="preserve">is </w:t>
      </w:r>
      <w:r w:rsidRPr="5796D36C">
        <w:rPr>
          <w:rFonts w:cs="Segoe UI"/>
        </w:rPr>
        <w:t>caus</w:t>
      </w:r>
      <w:r w:rsidR="0019275E" w:rsidRPr="5796D36C">
        <w:rPr>
          <w:rFonts w:cs="Segoe UI"/>
        </w:rPr>
        <w:t xml:space="preserve">ing </w:t>
      </w:r>
      <w:r w:rsidRPr="5796D36C">
        <w:rPr>
          <w:rFonts w:cs="Segoe UI"/>
        </w:rPr>
        <w:t>the agency site bandwidth to exceed 90%</w:t>
      </w:r>
      <w:r w:rsidR="00BA37E7" w:rsidRPr="5796D36C">
        <w:rPr>
          <w:rFonts w:cs="Segoe UI"/>
        </w:rPr>
        <w:t xml:space="preserve"> </w:t>
      </w:r>
      <w:r w:rsidR="00757468" w:rsidRPr="5796D36C">
        <w:rPr>
          <w:rFonts w:cs="Segoe UI"/>
        </w:rPr>
        <w:t>of capacity</w:t>
      </w:r>
      <w:r w:rsidRPr="5796D36C">
        <w:rPr>
          <w:rFonts w:cs="Segoe UI"/>
        </w:rPr>
        <w:t xml:space="preserve">. </w:t>
      </w:r>
    </w:p>
    <w:p w14:paraId="05BBA1C5" w14:textId="792E5EA8" w:rsidR="00683CD6" w:rsidRPr="009063B5" w:rsidRDefault="00E149B6" w:rsidP="008E7C63">
      <w:pPr>
        <w:pStyle w:val="MTFStyle"/>
        <w:ind w:left="1800"/>
        <w:rPr>
          <w:rFonts w:cs="Segoe UI"/>
        </w:rPr>
      </w:pPr>
      <w:r w:rsidRPr="4BA73122">
        <w:rPr>
          <w:rFonts w:cs="Segoe UI"/>
        </w:rPr>
        <w:t>WAN-92</w:t>
      </w:r>
      <w:r>
        <w:tab/>
      </w:r>
      <w:r w:rsidRPr="4BA73122">
        <w:rPr>
          <w:rFonts w:cs="Segoe UI"/>
        </w:rPr>
        <w:t>Network WAN service suppliers shall have</w:t>
      </w:r>
      <w:r w:rsidR="006574CB" w:rsidRPr="4BA73122">
        <w:rPr>
          <w:rFonts w:cs="Segoe UI"/>
        </w:rPr>
        <w:t xml:space="preserve"> </w:t>
      </w:r>
      <w:r w:rsidRPr="4BA73122">
        <w:rPr>
          <w:rFonts w:cs="Segoe UI"/>
        </w:rPr>
        <w:t>recommendation</w:t>
      </w:r>
      <w:r w:rsidR="00432D16" w:rsidRPr="4BA73122">
        <w:rPr>
          <w:rFonts w:cs="Segoe UI"/>
        </w:rPr>
        <w:t>s</w:t>
      </w:r>
      <w:r w:rsidRPr="4BA73122">
        <w:rPr>
          <w:rFonts w:cs="Segoe UI"/>
        </w:rPr>
        <w:t xml:space="preserve"> </w:t>
      </w:r>
      <w:r w:rsidR="00B54C81" w:rsidRPr="4BA73122">
        <w:rPr>
          <w:rFonts w:cs="Segoe UI"/>
        </w:rPr>
        <w:t xml:space="preserve">on addressing all </w:t>
      </w:r>
      <w:r w:rsidRPr="4BA73122">
        <w:rPr>
          <w:rFonts w:cs="Segoe UI"/>
        </w:rPr>
        <w:t>bandwidth</w:t>
      </w:r>
      <w:r w:rsidR="00B54C81" w:rsidRPr="4BA73122">
        <w:rPr>
          <w:rFonts w:cs="Segoe UI"/>
        </w:rPr>
        <w:t xml:space="preserve"> issues</w:t>
      </w:r>
      <w:r w:rsidR="00432D16" w:rsidRPr="4BA73122">
        <w:rPr>
          <w:rFonts w:cs="Segoe UI"/>
        </w:rPr>
        <w:t>.</w:t>
      </w:r>
      <w:r w:rsidR="00683CD6" w:rsidRPr="4BA73122">
        <w:rPr>
          <w:rFonts w:cs="Segoe UI"/>
        </w:rPr>
        <w:t xml:space="preserve"> </w:t>
      </w:r>
    </w:p>
    <w:p w14:paraId="422A9C0A" w14:textId="0A4F1F88" w:rsidR="00DB00FB" w:rsidRDefault="00DB00FB" w:rsidP="5796D36C">
      <w:pPr>
        <w:pStyle w:val="Heading1"/>
        <w:rPr>
          <w:rFonts w:ascii="Rajdhani" w:hAnsi="Rajdhani" w:cs="Rajdhani"/>
          <w:b/>
          <w:bCs/>
        </w:rPr>
      </w:pPr>
      <w:bookmarkStart w:id="8" w:name="_Toc127367226"/>
      <w:r w:rsidRPr="0F612869">
        <w:rPr>
          <w:rFonts w:ascii="Rajdhani" w:hAnsi="Rajdhani" w:cs="Rajdhani"/>
          <w:b/>
          <w:bCs/>
        </w:rPr>
        <w:t>Design/Architecture</w:t>
      </w:r>
      <w:bookmarkEnd w:id="8"/>
    </w:p>
    <w:p w14:paraId="54B106B1" w14:textId="77777777" w:rsidR="00942C57" w:rsidRPr="008B2A21" w:rsidRDefault="00942C57" w:rsidP="008B2A21"/>
    <w:p w14:paraId="5E651688" w14:textId="7F565DB3" w:rsidR="00DB00FB" w:rsidRPr="00AA6141" w:rsidRDefault="00DB00FB" w:rsidP="4BA73122">
      <w:pPr>
        <w:rPr>
          <w:rFonts w:ascii="Roboto" w:hAnsi="Roboto"/>
        </w:rPr>
      </w:pPr>
      <w:r w:rsidRPr="4BA73122">
        <w:rPr>
          <w:rFonts w:ascii="Roboto" w:hAnsi="Roboto"/>
        </w:rPr>
        <w:t xml:space="preserve">These </w:t>
      </w:r>
      <w:r w:rsidR="00EF3F0E">
        <w:rPr>
          <w:rFonts w:ascii="Roboto" w:hAnsi="Roboto"/>
        </w:rPr>
        <w:t xml:space="preserve">standards </w:t>
      </w:r>
      <w:r w:rsidRPr="4BA73122">
        <w:rPr>
          <w:rFonts w:ascii="Roboto" w:hAnsi="Roboto"/>
        </w:rPr>
        <w:t xml:space="preserve">relate to overall architecture characteristics such as fault tolerance, durability, and scalability. They define and constrain while aligning to VITA standards and industry best practices. In ITIL, they relate to the areas of service design and service transition. </w:t>
      </w:r>
    </w:p>
    <w:p w14:paraId="671E4408" w14:textId="77777777" w:rsidR="00DB00FB" w:rsidRPr="00AA6141" w:rsidRDefault="00DB00FB" w:rsidP="00DB00FB">
      <w:pPr>
        <w:rPr>
          <w:rFonts w:ascii="Roboto" w:hAnsi="Roboto"/>
        </w:rPr>
      </w:pPr>
    </w:p>
    <w:p w14:paraId="0F24E4F0" w14:textId="6074A5B1" w:rsidR="00DB00FB" w:rsidRPr="00AA6141" w:rsidRDefault="00DB00FB" w:rsidP="00DB00FB">
      <w:pPr>
        <w:rPr>
          <w:rFonts w:ascii="Roboto" w:hAnsi="Roboto"/>
        </w:rPr>
      </w:pPr>
      <w:r w:rsidRPr="00AA6141">
        <w:rPr>
          <w:rFonts w:ascii="Roboto" w:hAnsi="Roboto"/>
        </w:rPr>
        <w:t xml:space="preserve">The intent is to create the services and experiences that VITA agencies and customers want and need through ensuring an effective design </w:t>
      </w:r>
      <w:r w:rsidRPr="00DD1E26">
        <w:rPr>
          <w:rFonts w:ascii="Roboto" w:hAnsi="Roboto"/>
        </w:rPr>
        <w:t>prior</w:t>
      </w:r>
      <w:r w:rsidRPr="00AA6141">
        <w:rPr>
          <w:rFonts w:ascii="Roboto" w:hAnsi="Roboto"/>
        </w:rPr>
        <w:t xml:space="preserve"> to implementation. Architecture and design should reflect the fair solution to a problem being resolved by ensuring the solution actually resolves the problem, and that a desired innovation adequately addresses various needs without undue disruption.</w:t>
      </w:r>
    </w:p>
    <w:p w14:paraId="156F9299" w14:textId="77777777" w:rsidR="00DB00FB" w:rsidRPr="00AA6141" w:rsidRDefault="00DB00FB" w:rsidP="00DB00FB">
      <w:pPr>
        <w:rPr>
          <w:rFonts w:ascii="Roboto" w:hAnsi="Roboto"/>
        </w:rPr>
      </w:pPr>
    </w:p>
    <w:p w14:paraId="7457AF07" w14:textId="7240B481" w:rsidR="00DB00FB" w:rsidRPr="00AA6141" w:rsidRDefault="00DB00FB" w:rsidP="4BA73122">
      <w:pPr>
        <w:spacing w:after="120"/>
        <w:rPr>
          <w:rFonts w:ascii="Roboto" w:hAnsi="Roboto"/>
        </w:rPr>
      </w:pPr>
      <w:r w:rsidRPr="4BA73122">
        <w:rPr>
          <w:rFonts w:ascii="Roboto" w:hAnsi="Roboto"/>
        </w:rPr>
        <w:t xml:space="preserve">Validation occurs through sufficiently detailed design documentation showing appropriate traceability to stipulated </w:t>
      </w:r>
      <w:r w:rsidR="00EF3F0E">
        <w:rPr>
          <w:rFonts w:ascii="Roboto" w:hAnsi="Roboto"/>
        </w:rPr>
        <w:t>standards</w:t>
      </w:r>
      <w:r w:rsidRPr="4BA73122">
        <w:rPr>
          <w:rFonts w:ascii="Roboto" w:hAnsi="Roboto"/>
        </w:rPr>
        <w:t>, all VITA rules, standards, regulatory, and governance compliance, which includes such areas as training plans, metrics plans, testing plans, and deployment plans and validation must be approved through a formal architecture review process prior to implementation in the enterprise.</w:t>
      </w:r>
    </w:p>
    <w:p w14:paraId="27B8DAEF" w14:textId="3AC3C3AE" w:rsidR="00DB00FB" w:rsidRPr="00B93561" w:rsidRDefault="00DB00FB" w:rsidP="00F135CE">
      <w:pPr>
        <w:pStyle w:val="MTFStyle"/>
        <w:ind w:left="1800"/>
      </w:pPr>
      <w:r>
        <w:t>WAN-07</w:t>
      </w:r>
      <w:r>
        <w:tab/>
        <w:t>COV shall employ a hub-and-spoke WAN design.</w:t>
      </w:r>
    </w:p>
    <w:p w14:paraId="00ACFF65" w14:textId="638C0394" w:rsidR="00DB00FB" w:rsidRPr="00B93561" w:rsidRDefault="00DB00FB" w:rsidP="00F135CE">
      <w:pPr>
        <w:pStyle w:val="MTFStyle"/>
        <w:ind w:left="1800"/>
      </w:pPr>
      <w:r w:rsidRPr="00B93561">
        <w:t>WAN-08</w:t>
      </w:r>
      <w:r w:rsidR="002A2545" w:rsidRPr="00B93561">
        <w:tab/>
      </w:r>
      <w:r w:rsidR="000F0AFE" w:rsidRPr="00B93561">
        <w:t xml:space="preserve">All </w:t>
      </w:r>
      <w:r w:rsidRPr="00B93561">
        <w:t xml:space="preserve">WAN central locations (hubs) </w:t>
      </w:r>
      <w:r w:rsidR="004974AF" w:rsidRPr="00B93561">
        <w:t xml:space="preserve">shall </w:t>
      </w:r>
      <w:r w:rsidRPr="00B93561">
        <w:t xml:space="preserve">be located within a Commonwealth </w:t>
      </w:r>
      <w:r w:rsidR="007D3B38">
        <w:t xml:space="preserve">centralized </w:t>
      </w:r>
      <w:r w:rsidRPr="00B93561">
        <w:t>data center.</w:t>
      </w:r>
    </w:p>
    <w:p w14:paraId="18196C24" w14:textId="3C96DDBB" w:rsidR="00DB00FB" w:rsidRPr="00B93561" w:rsidRDefault="00DB00FB" w:rsidP="00F135CE">
      <w:pPr>
        <w:pStyle w:val="MTFStyle"/>
        <w:ind w:left="1800"/>
      </w:pPr>
      <w:r w:rsidRPr="00B93561">
        <w:t>WAN-09</w:t>
      </w:r>
      <w:r w:rsidR="00243D14" w:rsidRPr="00B93561">
        <w:tab/>
      </w:r>
      <w:r w:rsidRPr="00B93561">
        <w:t>COV shall ensure that single points of failure do not exist at any hub</w:t>
      </w:r>
      <w:r w:rsidR="00BF1ABA" w:rsidRPr="00B93561">
        <w:t xml:space="preserve"> </w:t>
      </w:r>
      <w:r w:rsidRPr="00B93561">
        <w:t>within the network.</w:t>
      </w:r>
    </w:p>
    <w:p w14:paraId="660EE0A6" w14:textId="19C57DB2" w:rsidR="00DB00FB" w:rsidRPr="00B93561" w:rsidRDefault="00DB00FB" w:rsidP="00F135CE">
      <w:pPr>
        <w:pStyle w:val="MTFStyle"/>
        <w:ind w:left="1800"/>
      </w:pPr>
      <w:r w:rsidRPr="00B93561">
        <w:t>WAN-10</w:t>
      </w:r>
      <w:r w:rsidR="00971528" w:rsidRPr="00B93561">
        <w:tab/>
      </w:r>
      <w:r w:rsidR="000F0AFE" w:rsidRPr="00B93561">
        <w:t xml:space="preserve">All </w:t>
      </w:r>
      <w:r w:rsidRPr="00B93561">
        <w:t xml:space="preserve">connections providing access to systems sensitive to availability </w:t>
      </w:r>
      <w:r w:rsidR="00F5386E">
        <w:t xml:space="preserve">or </w:t>
      </w:r>
      <w:r w:rsidR="007D3B38">
        <w:t xml:space="preserve">integrity </w:t>
      </w:r>
      <w:r w:rsidRPr="00B93561">
        <w:t xml:space="preserve">shall ensure single points of failure do not exist. </w:t>
      </w:r>
    </w:p>
    <w:p w14:paraId="60EC6103" w14:textId="13DA90DD" w:rsidR="00AD0D5B" w:rsidRPr="00B93561" w:rsidRDefault="00DB00FB" w:rsidP="00F135CE">
      <w:pPr>
        <w:pStyle w:val="MTFStyle"/>
        <w:ind w:left="1800"/>
      </w:pPr>
      <w:r>
        <w:t>WAN-11</w:t>
      </w:r>
      <w:r>
        <w:tab/>
        <w:t>COV shall maintain one or more points of presence at COV’s</w:t>
      </w:r>
      <w:r w:rsidR="007959A0">
        <w:t xml:space="preserve"> </w:t>
      </w:r>
      <w:r>
        <w:t>authorized data centers. No other locations shall maintain a point of presence.</w:t>
      </w:r>
    </w:p>
    <w:p w14:paraId="13D7EF0B" w14:textId="25B34B19" w:rsidR="00DB00FB" w:rsidRPr="00B93561" w:rsidRDefault="00DB00FB" w:rsidP="00F135CE">
      <w:pPr>
        <w:pStyle w:val="MTFStyle"/>
        <w:ind w:left="1800"/>
      </w:pPr>
      <w:r>
        <w:t>WAN-12</w:t>
      </w:r>
      <w:r>
        <w:tab/>
      </w:r>
      <w:r w:rsidR="000F0AFE">
        <w:t xml:space="preserve">Connections </w:t>
      </w:r>
      <w:r>
        <w:t>between COV and third-party locations shall be maintained only at COV’s authorized data centers.</w:t>
      </w:r>
    </w:p>
    <w:p w14:paraId="62C80146" w14:textId="62ED5C80" w:rsidR="00DB00FB" w:rsidRPr="003B4436" w:rsidRDefault="00DB00FB" w:rsidP="00F135CE">
      <w:pPr>
        <w:pStyle w:val="MTFStyle"/>
        <w:ind w:left="1800"/>
      </w:pPr>
      <w:r>
        <w:t>WAN-13</w:t>
      </w:r>
      <w:r>
        <w:tab/>
        <w:t>Network WAN service</w:t>
      </w:r>
      <w:r w:rsidR="00FA18C2">
        <w:t xml:space="preserve"> suppliers</w:t>
      </w:r>
      <w:r>
        <w:t xml:space="preserve"> shall support</w:t>
      </w:r>
      <w:r w:rsidR="00F83D82">
        <w:t xml:space="preserve"> Quality</w:t>
      </w:r>
      <w:r w:rsidR="004957C2">
        <w:t xml:space="preserve"> of S</w:t>
      </w:r>
      <w:r w:rsidR="002A32A1">
        <w:t>ervice</w:t>
      </w:r>
      <w:r>
        <w:t xml:space="preserve"> </w:t>
      </w:r>
      <w:r w:rsidR="002A32A1">
        <w:t>(</w:t>
      </w:r>
      <w:r>
        <w:t>QoS</w:t>
      </w:r>
      <w:r w:rsidR="008762C0">
        <w:t>)</w:t>
      </w:r>
      <w:r>
        <w:t xml:space="preserve"> across the access networks. This includes: 802.1p prioritized Ethernet, MPLS-based access, Multilink Multiclass PPP, QoS-enabled wireless (LTE, wireless 802.11.x), cable high-</w:t>
      </w:r>
      <w:r>
        <w:lastRenderedPageBreak/>
        <w:t>speed access (DOCSIS 1.1), QoS-enabled Digital Subscriber Line (DSL), and QoS-enabled satellite broadband access.</w:t>
      </w:r>
    </w:p>
    <w:p w14:paraId="2DE5B6BE" w14:textId="6DE46DE6" w:rsidR="00DB00FB" w:rsidRDefault="00DB00FB" w:rsidP="00F135CE">
      <w:pPr>
        <w:pStyle w:val="MTFStyle"/>
        <w:ind w:left="1800"/>
      </w:pPr>
      <w:r w:rsidRPr="003B4436">
        <w:t>WAN-14</w:t>
      </w:r>
      <w:r w:rsidR="00DA1F32">
        <w:tab/>
      </w:r>
      <w:r w:rsidR="0044029C">
        <w:t>E</w:t>
      </w:r>
      <w:r w:rsidRPr="003B4436">
        <w:t>nd user agency traffic shall be routed based on assigned priorities, using different classes of service designations, which follow the Internet Engineering Task Force Differentiated Services or “Diff-Serv” model.</w:t>
      </w:r>
    </w:p>
    <w:p w14:paraId="3737B284" w14:textId="21B82981" w:rsidR="00176162" w:rsidRPr="003B4436" w:rsidRDefault="00F37435" w:rsidP="00F135CE">
      <w:pPr>
        <w:pStyle w:val="MTFStyle"/>
        <w:ind w:left="1800"/>
      </w:pPr>
      <w:r>
        <w:t>WAN-56</w:t>
      </w:r>
      <w:r>
        <w:tab/>
        <w:t xml:space="preserve">Network WAN services shall provide </w:t>
      </w:r>
      <w:r w:rsidR="00217FBC">
        <w:t xml:space="preserve">detailed </w:t>
      </w:r>
      <w:r w:rsidR="00464022">
        <w:t xml:space="preserve">quarterly </w:t>
      </w:r>
      <w:r w:rsidR="00217FBC">
        <w:t>report</w:t>
      </w:r>
      <w:r w:rsidR="000568BB">
        <w:t>ing</w:t>
      </w:r>
      <w:r w:rsidR="00217FBC">
        <w:t xml:space="preserve"> on routing </w:t>
      </w:r>
      <w:r w:rsidR="000568BB">
        <w:t>efficacy</w:t>
      </w:r>
      <w:r w:rsidR="00C82837">
        <w:t xml:space="preserve"> and how it has improved performance</w:t>
      </w:r>
      <w:r w:rsidR="00464022">
        <w:t>.</w:t>
      </w:r>
      <w:r w:rsidR="000568BB">
        <w:t xml:space="preserve"> </w:t>
      </w:r>
    </w:p>
    <w:p w14:paraId="60A06878" w14:textId="5E2E67CB" w:rsidR="00DB00FB" w:rsidRPr="003B4436" w:rsidRDefault="00DB00FB" w:rsidP="00F135CE">
      <w:pPr>
        <w:pStyle w:val="MTFStyle"/>
        <w:ind w:left="1800"/>
      </w:pPr>
      <w:r w:rsidRPr="003B4436">
        <w:t>WAN-15</w:t>
      </w:r>
      <w:r w:rsidR="006A7C0B">
        <w:tab/>
      </w:r>
      <w:r w:rsidRPr="003B4436">
        <w:t>Network WAN services shall provide a secure, end-to-end logical connection between resources on the managed WAN and transport services and agency remote sites connected to the Internet.</w:t>
      </w:r>
    </w:p>
    <w:p w14:paraId="04D4AE72" w14:textId="542053DE" w:rsidR="00DB00FB" w:rsidRPr="00B93561" w:rsidRDefault="00DB00FB" w:rsidP="00F135CE">
      <w:pPr>
        <w:pStyle w:val="MTFStyle"/>
        <w:ind w:left="1800"/>
      </w:pPr>
      <w:r w:rsidRPr="00EF2ED1">
        <w:t>WAN-16</w:t>
      </w:r>
      <w:r w:rsidR="005725D0" w:rsidRPr="00EF2ED1">
        <w:tab/>
      </w:r>
      <w:r w:rsidR="00F02A49" w:rsidRPr="00EF2ED1">
        <w:t>P</w:t>
      </w:r>
      <w:r w:rsidRPr="00EF2ED1">
        <w:t>rivate cellular wireless connections shall be provided as required to access specific MPLS VRF’s through the private wireless gateway service.</w:t>
      </w:r>
    </w:p>
    <w:p w14:paraId="6E34FFA3" w14:textId="2F8EE8A3" w:rsidR="00DB00FB" w:rsidRPr="00B93561" w:rsidRDefault="00DB00FB" w:rsidP="00F135CE">
      <w:pPr>
        <w:pStyle w:val="MTFStyle"/>
        <w:ind w:left="1800"/>
      </w:pPr>
      <w:r w:rsidRPr="00B93561">
        <w:t>WAN-17</w:t>
      </w:r>
      <w:r w:rsidR="005725D0" w:rsidRPr="00B93561">
        <w:tab/>
      </w:r>
      <w:r w:rsidRPr="00B93561">
        <w:t xml:space="preserve">Network WAN service </w:t>
      </w:r>
      <w:r w:rsidR="0012700A" w:rsidRPr="00F9729E">
        <w:t>suppl</w:t>
      </w:r>
      <w:r w:rsidR="0012700A">
        <w:t>iers</w:t>
      </w:r>
      <w:r w:rsidRPr="00B93561">
        <w:t xml:space="preserve"> shall provide the capability to use common broadband Internet services as a means to achieve private Wide Area Network (WAN) connectivity.</w:t>
      </w:r>
    </w:p>
    <w:p w14:paraId="02400136" w14:textId="61F78D5E" w:rsidR="00DB00FB" w:rsidRPr="00B93561" w:rsidRDefault="00DB00FB" w:rsidP="00F135CE">
      <w:pPr>
        <w:pStyle w:val="MTFStyle"/>
        <w:ind w:left="1800"/>
      </w:pPr>
      <w:r w:rsidRPr="00B93561">
        <w:t>WAN-18</w:t>
      </w:r>
      <w:r w:rsidR="005725D0" w:rsidRPr="00B93561">
        <w:tab/>
      </w:r>
      <w:r w:rsidRPr="00B93561">
        <w:t xml:space="preserve">Network WAN service </w:t>
      </w:r>
      <w:r w:rsidR="0012700A" w:rsidRPr="00F9729E">
        <w:t>suppl</w:t>
      </w:r>
      <w:r w:rsidR="0012700A">
        <w:t xml:space="preserve">iers </w:t>
      </w:r>
      <w:r w:rsidRPr="00B93561">
        <w:t>shall provide a method for agencies to utilize secure tunnels across the Internet to connect to the COV network.</w:t>
      </w:r>
    </w:p>
    <w:p w14:paraId="6C7B24CB" w14:textId="19E4A254" w:rsidR="00DB00FB" w:rsidRPr="003B4436" w:rsidRDefault="00DB00FB" w:rsidP="00F135CE">
      <w:pPr>
        <w:pStyle w:val="MTFStyle"/>
        <w:ind w:left="1800"/>
      </w:pPr>
      <w:r w:rsidRPr="003B4436">
        <w:t>WAN-19</w:t>
      </w:r>
      <w:r w:rsidR="005725D0">
        <w:tab/>
      </w:r>
      <w:r w:rsidRPr="003B4436">
        <w:t xml:space="preserve">Network WAN service </w:t>
      </w:r>
      <w:r w:rsidR="0012700A" w:rsidRPr="00F9729E">
        <w:t>suppl</w:t>
      </w:r>
      <w:r w:rsidR="0012700A">
        <w:t>iers</w:t>
      </w:r>
      <w:r w:rsidRPr="003B4436">
        <w:t xml:space="preserve"> shall provide the capability for public Internet access via a secure proxy service and prohibit “split tunnel” configurations that would allow users direct access to the public Internet (e.g., website, social networks, online gaming).</w:t>
      </w:r>
    </w:p>
    <w:p w14:paraId="4B3F7815" w14:textId="0033379D" w:rsidR="00DB00FB" w:rsidRPr="008B2A21" w:rsidRDefault="00DB00FB" w:rsidP="008B2A21">
      <w:pPr>
        <w:pStyle w:val="Heading1"/>
        <w:rPr>
          <w:rFonts w:ascii="Rajdhani" w:hAnsi="Rajdhani" w:cs="Rajdhani"/>
          <w:b/>
          <w:bCs/>
        </w:rPr>
      </w:pPr>
      <w:bookmarkStart w:id="9" w:name="_Toc127367227"/>
      <w:r w:rsidRPr="0F612869">
        <w:rPr>
          <w:rFonts w:ascii="Rajdhani" w:hAnsi="Rajdhani" w:cs="Rajdhani"/>
          <w:b/>
          <w:bCs/>
        </w:rPr>
        <w:t>Availability/Performance</w:t>
      </w:r>
      <w:bookmarkEnd w:id="9"/>
    </w:p>
    <w:p w14:paraId="5CEEA39B" w14:textId="3759BFF6" w:rsidR="00DB00FB" w:rsidRPr="00D82536" w:rsidRDefault="00DB00FB" w:rsidP="00DB00FB">
      <w:pPr>
        <w:widowControl/>
        <w:spacing w:after="200" w:line="276" w:lineRule="auto"/>
        <w:rPr>
          <w:rFonts w:ascii="Roboto" w:eastAsia="Verdana" w:hAnsi="Roboto" w:cs="Rajdhani"/>
          <w:b/>
          <w:bCs/>
        </w:rPr>
      </w:pPr>
      <w:r w:rsidRPr="00D82536">
        <w:rPr>
          <w:rFonts w:ascii="Roboto" w:hAnsi="Roboto"/>
        </w:rPr>
        <w:t xml:space="preserve">These </w:t>
      </w:r>
      <w:r w:rsidR="00EF3F0E">
        <w:rPr>
          <w:rFonts w:ascii="Roboto" w:hAnsi="Roboto"/>
        </w:rPr>
        <w:t xml:space="preserve">standards </w:t>
      </w:r>
      <w:r w:rsidRPr="00D82536">
        <w:rPr>
          <w:rFonts w:ascii="Roboto" w:hAnsi="Roboto"/>
        </w:rPr>
        <w:t>relate to areas such as reliability, maintainability, and serviceability. In ITIL, they relate to the area of service design. Common areas of interest are service level agreements (SLAs), monitoring, tuning, analysis, testing, and reporting.</w:t>
      </w:r>
    </w:p>
    <w:p w14:paraId="4A075351" w14:textId="77777777" w:rsidR="00DB00FB" w:rsidRPr="00D82536" w:rsidRDefault="00DB00FB" w:rsidP="003E4EE2">
      <w:pPr>
        <w:pStyle w:val="MTFBullets"/>
        <w:tabs>
          <w:tab w:val="left" w:pos="1800"/>
        </w:tabs>
        <w:ind w:left="2160"/>
      </w:pPr>
      <w:r w:rsidRPr="00D82536">
        <w:t xml:space="preserve">Availability relates to any stop actions that are planned or unplanned. An unplanned action example is equipment failure. A planned action is system maintenance. </w:t>
      </w:r>
    </w:p>
    <w:p w14:paraId="16141462" w14:textId="77777777" w:rsidR="00DB00FB" w:rsidRPr="00D82536" w:rsidRDefault="00DB00FB" w:rsidP="003E4EE2">
      <w:pPr>
        <w:pStyle w:val="MTFBullets"/>
        <w:ind w:left="2160"/>
      </w:pPr>
      <w:r w:rsidRPr="00D82536">
        <w:t>Performance relates to a systems responsiveness to execute an action within a given time interval – it is a quality metric.</w:t>
      </w:r>
    </w:p>
    <w:p w14:paraId="1B5EB1CB" w14:textId="77777777" w:rsidR="00DB00FB" w:rsidRPr="00D82536" w:rsidRDefault="00DB00FB" w:rsidP="00DB00FB">
      <w:pPr>
        <w:pStyle w:val="TableParagraph"/>
        <w:spacing w:before="20" w:after="240"/>
        <w:ind w:right="86"/>
        <w:rPr>
          <w:rFonts w:ascii="Roboto" w:hAnsi="Roboto"/>
          <w:sz w:val="20"/>
        </w:rPr>
      </w:pPr>
      <w:r w:rsidRPr="00D82536">
        <w:rPr>
          <w:rFonts w:ascii="Roboto" w:hAnsi="Roboto"/>
          <w:sz w:val="20"/>
        </w:rPr>
        <w:t>The intent is to ensure the stipulated solution and/or supplier is supporting or exceeding currently defined parameters in the enterprise.</w:t>
      </w:r>
    </w:p>
    <w:p w14:paraId="1AD78972" w14:textId="77777777" w:rsidR="00DB00FB" w:rsidRPr="00A536A0" w:rsidRDefault="00DB00FB" w:rsidP="00D725FF">
      <w:pPr>
        <w:rPr>
          <w:rFonts w:ascii="Roboto" w:hAnsi="Roboto"/>
        </w:rPr>
      </w:pPr>
      <w:r w:rsidRPr="008B2A21">
        <w:rPr>
          <w:rFonts w:ascii="Roboto" w:hAnsi="Roboto"/>
        </w:rPr>
        <w:t>Validation occurs through appropriate monitoring and reporting mechanisms. Common report type examples are System Availability, Response Time, API, Service Availability, and Number and Duration of Service Interruptions.</w:t>
      </w:r>
    </w:p>
    <w:p w14:paraId="42A0743A" w14:textId="59DE3408" w:rsidR="00B11E1E" w:rsidRDefault="00B11E1E" w:rsidP="006278B3">
      <w:pPr>
        <w:pStyle w:val="MTFStyle"/>
        <w:ind w:left="1800"/>
      </w:pPr>
      <w:r>
        <w:t>WEB-20</w:t>
      </w:r>
      <w:r>
        <w:tab/>
      </w:r>
      <w:r w:rsidR="003735FC">
        <w:t>P</w:t>
      </w:r>
      <w:r>
        <w:t>hysical WAN connections shall be designed so that:</w:t>
      </w:r>
    </w:p>
    <w:p w14:paraId="2097A6D2" w14:textId="6C17AA5E" w:rsidR="00B11E1E" w:rsidRDefault="00B11E1E" w:rsidP="00B86394">
      <w:pPr>
        <w:pStyle w:val="MTFBullets"/>
        <w:ind w:left="2160"/>
      </w:pPr>
      <w:r w:rsidRPr="00ED7464">
        <w:t>All WAN connections have an availability of 9</w:t>
      </w:r>
      <w:r w:rsidR="00586A2A">
        <w:t>9.9</w:t>
      </w:r>
      <w:r w:rsidRPr="00ED7464">
        <w:t>% or higher</w:t>
      </w:r>
    </w:p>
    <w:p w14:paraId="74E78048" w14:textId="62EFCDB6" w:rsidR="00B11E1E" w:rsidRDefault="00B11E1E" w:rsidP="00B86394">
      <w:pPr>
        <w:pStyle w:val="MTFBullets"/>
        <w:ind w:left="2160"/>
      </w:pPr>
      <w:r w:rsidRPr="00ED7464">
        <w:t xml:space="preserve">All point of presence locations physical connections </w:t>
      </w:r>
      <w:proofErr w:type="gramStart"/>
      <w:r w:rsidRPr="00ED7464">
        <w:t>have</w:t>
      </w:r>
      <w:proofErr w:type="gramEnd"/>
      <w:r w:rsidRPr="00ED7464">
        <w:t xml:space="preserve"> an availability of 100%</w:t>
      </w:r>
    </w:p>
    <w:p w14:paraId="70313A9F" w14:textId="18FA00F0" w:rsidR="00B11E1E" w:rsidRDefault="00B11E1E" w:rsidP="00B86394">
      <w:pPr>
        <w:pStyle w:val="MTFLastBullet"/>
      </w:pPr>
      <w:r w:rsidRPr="00ED7464">
        <w:t xml:space="preserve">No single point of failure shall exist for any connection requiring an availability of </w:t>
      </w:r>
      <w:r w:rsidR="0072763B">
        <w:t xml:space="preserve">greater than </w:t>
      </w:r>
      <w:r w:rsidRPr="00ED7464">
        <w:t>9</w:t>
      </w:r>
      <w:r w:rsidR="0072763B">
        <w:t>9.9</w:t>
      </w:r>
      <w:r w:rsidRPr="00ED7464">
        <w:t>%</w:t>
      </w:r>
    </w:p>
    <w:p w14:paraId="11E2428B" w14:textId="6A3FFAA8" w:rsidR="00BB1BEA" w:rsidRPr="00D82536" w:rsidRDefault="00306D84" w:rsidP="006278B3">
      <w:pPr>
        <w:pStyle w:val="MTFStyle"/>
        <w:ind w:left="1800"/>
      </w:pPr>
      <w:r>
        <w:t>WAN-73</w:t>
      </w:r>
      <w:r>
        <w:tab/>
        <w:t xml:space="preserve">Network WAN service suppliers shall monitor, trend, and report </w:t>
      </w:r>
      <w:r w:rsidR="008845A4">
        <w:t>l</w:t>
      </w:r>
      <w:r>
        <w:t>atency for every circuit th</w:t>
      </w:r>
      <w:r w:rsidR="00112729">
        <w:t>ey</w:t>
      </w:r>
      <w:r>
        <w:t xml:space="preserve"> support in COV.</w:t>
      </w:r>
    </w:p>
    <w:p w14:paraId="7A04A60C" w14:textId="0D5D82D0" w:rsidR="00DB00FB" w:rsidRDefault="00DB00FB" w:rsidP="006278B3">
      <w:pPr>
        <w:pStyle w:val="MTFStyle"/>
        <w:ind w:left="1800"/>
      </w:pPr>
      <w:bookmarkStart w:id="10" w:name="_Hlk112320862"/>
      <w:r>
        <w:lastRenderedPageBreak/>
        <w:t>WAN-21</w:t>
      </w:r>
      <w:r>
        <w:tab/>
      </w:r>
      <w:r w:rsidR="002832CD">
        <w:t>L</w:t>
      </w:r>
      <w:r>
        <w:t>atency within the COV enterprise-wide area network and local area network (WAN/LAN) shall not exceed 100ms (roundtrip time of 200ms) between the source and the destination.</w:t>
      </w:r>
    </w:p>
    <w:p w14:paraId="6D934C1F" w14:textId="38E65306" w:rsidR="00815A14" w:rsidRDefault="00815A14" w:rsidP="006278B3">
      <w:pPr>
        <w:pStyle w:val="MTFStyle"/>
        <w:ind w:left="1800"/>
        <w:rPr>
          <w:rFonts w:cs="Segoe UI"/>
        </w:rPr>
      </w:pPr>
      <w:r w:rsidRPr="009063B5">
        <w:t>WAN-</w:t>
      </w:r>
      <w:r>
        <w:t>74</w:t>
      </w:r>
      <w:r>
        <w:tab/>
      </w:r>
      <w:r w:rsidRPr="009063B5">
        <w:rPr>
          <w:rFonts w:cs="Segoe UI"/>
        </w:rPr>
        <w:t xml:space="preserve">Network WAN service suppliers shall notify COV when </w:t>
      </w:r>
      <w:r w:rsidR="008845A4">
        <w:rPr>
          <w:rFonts w:cs="Segoe UI"/>
        </w:rPr>
        <w:t>l</w:t>
      </w:r>
      <w:r>
        <w:rPr>
          <w:rFonts w:cs="Segoe UI"/>
        </w:rPr>
        <w:t>atency</w:t>
      </w:r>
      <w:r w:rsidRPr="009063B5">
        <w:rPr>
          <w:rFonts w:cs="Segoe UI"/>
        </w:rPr>
        <w:t xml:space="preserve"> exceeds </w:t>
      </w:r>
      <w:r>
        <w:rPr>
          <w:rFonts w:cs="Segoe UI"/>
        </w:rPr>
        <w:t>100ms (roundtrip time of 200ms) between the source and the destination</w:t>
      </w:r>
      <w:r w:rsidR="00577328">
        <w:rPr>
          <w:rFonts w:cs="Segoe UI"/>
        </w:rPr>
        <w:t xml:space="preserve"> for over on</w:t>
      </w:r>
      <w:r w:rsidR="007B30F9">
        <w:rPr>
          <w:rFonts w:cs="Segoe UI"/>
        </w:rPr>
        <w:t xml:space="preserve">e </w:t>
      </w:r>
      <w:r w:rsidR="00577328">
        <w:rPr>
          <w:rFonts w:cs="Segoe UI"/>
        </w:rPr>
        <w:t>hour during</w:t>
      </w:r>
      <w:r w:rsidR="00B1604B">
        <w:rPr>
          <w:rFonts w:cs="Segoe UI"/>
        </w:rPr>
        <w:t xml:space="preserve"> a</w:t>
      </w:r>
      <w:r w:rsidR="00577328">
        <w:rPr>
          <w:rFonts w:cs="Segoe UI"/>
        </w:rPr>
        <w:t xml:space="preserve"> normal </w:t>
      </w:r>
      <w:r w:rsidR="007B30F9">
        <w:rPr>
          <w:rFonts w:cs="Segoe UI"/>
        </w:rPr>
        <w:t>business</w:t>
      </w:r>
      <w:r w:rsidR="00B1604B">
        <w:rPr>
          <w:rFonts w:cs="Segoe UI"/>
        </w:rPr>
        <w:t xml:space="preserve"> day</w:t>
      </w:r>
      <w:r>
        <w:rPr>
          <w:rFonts w:cs="Segoe UI"/>
        </w:rPr>
        <w:t>.</w:t>
      </w:r>
    </w:p>
    <w:p w14:paraId="46DC2EA8" w14:textId="7FDD1237" w:rsidR="00815A14" w:rsidRPr="009063B5" w:rsidRDefault="00815A14" w:rsidP="006278B3">
      <w:pPr>
        <w:pStyle w:val="MTFStyle"/>
        <w:ind w:left="1800"/>
        <w:rPr>
          <w:rFonts w:cs="Segoe UI"/>
        </w:rPr>
      </w:pPr>
      <w:r>
        <w:t>WAN-75</w:t>
      </w:r>
      <w:r>
        <w:tab/>
      </w:r>
      <w:r w:rsidRPr="4BA73122">
        <w:rPr>
          <w:rFonts w:cs="Segoe UI"/>
        </w:rPr>
        <w:t xml:space="preserve">Network WAN service suppliers shall deploy a tool that can isolate the causes of </w:t>
      </w:r>
      <w:r w:rsidR="008845A4" w:rsidRPr="4BA73122">
        <w:rPr>
          <w:rFonts w:cs="Segoe UI"/>
        </w:rPr>
        <w:t>l</w:t>
      </w:r>
      <w:r w:rsidRPr="4BA73122">
        <w:rPr>
          <w:rFonts w:cs="Segoe UI"/>
        </w:rPr>
        <w:t>atency.</w:t>
      </w:r>
    </w:p>
    <w:p w14:paraId="07F6C45E" w14:textId="3ED58E2F" w:rsidR="00815A14" w:rsidRDefault="00815A14" w:rsidP="006278B3">
      <w:pPr>
        <w:pStyle w:val="MTFStyle"/>
        <w:ind w:left="1800"/>
        <w:rPr>
          <w:rFonts w:cs="Segoe UI"/>
        </w:rPr>
      </w:pPr>
      <w:r>
        <w:tab/>
      </w:r>
      <w:r w:rsidRPr="00D7276C">
        <w:rPr>
          <w:rFonts w:cs="Segoe UI"/>
          <w:b/>
        </w:rPr>
        <w:t>Note</w:t>
      </w:r>
      <w:r w:rsidRPr="009063B5">
        <w:rPr>
          <w:rFonts w:cs="Segoe UI"/>
        </w:rPr>
        <w:t xml:space="preserve">: </w:t>
      </w:r>
      <w:r>
        <w:rPr>
          <w:rFonts w:cs="Segoe UI"/>
        </w:rPr>
        <w:t>T</w:t>
      </w:r>
      <w:r w:rsidRPr="009063B5">
        <w:rPr>
          <w:rFonts w:cs="Segoe UI"/>
        </w:rPr>
        <w:t>he tools and their usage need to be able to isolate causes of excessive</w:t>
      </w:r>
      <w:r>
        <w:rPr>
          <w:rFonts w:cs="Segoe UI"/>
        </w:rPr>
        <w:t xml:space="preserve"> </w:t>
      </w:r>
      <w:r w:rsidR="008845A4">
        <w:rPr>
          <w:rFonts w:cs="Segoe UI"/>
        </w:rPr>
        <w:t>l</w:t>
      </w:r>
      <w:r>
        <w:rPr>
          <w:rFonts w:cs="Segoe UI"/>
        </w:rPr>
        <w:t>atency</w:t>
      </w:r>
      <w:r w:rsidRPr="009063B5">
        <w:rPr>
          <w:rFonts w:cs="Segoe UI"/>
        </w:rPr>
        <w:t xml:space="preserve"> (examples: under-performing hardware, interference from objects, distance between devices, misconfiguration and abysmal Internet connections</w:t>
      </w:r>
      <w:r w:rsidR="001F7F36">
        <w:rPr>
          <w:rFonts w:cs="Segoe UI"/>
        </w:rPr>
        <w:t>, cabling</w:t>
      </w:r>
      <w:r w:rsidRPr="009063B5">
        <w:rPr>
          <w:rFonts w:cs="Segoe UI"/>
        </w:rPr>
        <w:t>)</w:t>
      </w:r>
    </w:p>
    <w:p w14:paraId="20D7FBC1" w14:textId="4A844D47" w:rsidR="00815A14" w:rsidRDefault="00815A14" w:rsidP="006278B3">
      <w:pPr>
        <w:pStyle w:val="MTFStyle"/>
        <w:ind w:left="1800"/>
        <w:rPr>
          <w:rFonts w:cs="Segoe UI"/>
        </w:rPr>
      </w:pPr>
      <w:r w:rsidRPr="4BA73122">
        <w:rPr>
          <w:rFonts w:cs="Segoe UI"/>
        </w:rPr>
        <w:t>WAN-76</w:t>
      </w:r>
      <w:r>
        <w:tab/>
      </w:r>
      <w:r w:rsidRPr="4BA73122">
        <w:rPr>
          <w:rFonts w:cs="Segoe UI"/>
        </w:rPr>
        <w:t xml:space="preserve">Network WAN service suppliers shall make recommendations to COV on how to reduce </w:t>
      </w:r>
      <w:r w:rsidR="008A49ED" w:rsidRPr="4BA73122">
        <w:rPr>
          <w:rFonts w:cs="Segoe UI"/>
        </w:rPr>
        <w:t>l</w:t>
      </w:r>
      <w:r w:rsidRPr="4BA73122">
        <w:rPr>
          <w:rFonts w:cs="Segoe UI"/>
        </w:rPr>
        <w:t>atency based on their tool use.</w:t>
      </w:r>
    </w:p>
    <w:p w14:paraId="45929058" w14:textId="2F5A7C82" w:rsidR="006475A2" w:rsidRDefault="006475A2" w:rsidP="006278B3">
      <w:pPr>
        <w:pStyle w:val="MTFStyle"/>
        <w:ind w:left="1800"/>
      </w:pPr>
      <w:r w:rsidRPr="4BA73122">
        <w:rPr>
          <w:rFonts w:cs="Segoe UI"/>
        </w:rPr>
        <w:t>WAN-77</w:t>
      </w:r>
      <w:r>
        <w:tab/>
        <w:t>Network WAN service suppliers shall monitor, trend, and report circuit capacity for every circuit th</w:t>
      </w:r>
      <w:r w:rsidR="0075745C">
        <w:t>ey</w:t>
      </w:r>
      <w:r>
        <w:t xml:space="preserve"> support in COV.</w:t>
      </w:r>
    </w:p>
    <w:p w14:paraId="1F631518" w14:textId="391E5536" w:rsidR="00DB00FB" w:rsidRDefault="00DB00FB" w:rsidP="006278B3">
      <w:pPr>
        <w:pStyle w:val="MTFStyle"/>
        <w:ind w:left="1800"/>
      </w:pPr>
      <w:r>
        <w:t>WAN-22</w:t>
      </w:r>
      <w:r>
        <w:tab/>
      </w:r>
      <w:r w:rsidR="003735FC">
        <w:t>C</w:t>
      </w:r>
      <w:r>
        <w:t xml:space="preserve">ircuit </w:t>
      </w:r>
      <w:r w:rsidR="00AF0034">
        <w:t xml:space="preserve">utilization </w:t>
      </w:r>
      <w:r>
        <w:t>must not exceed 90%</w:t>
      </w:r>
      <w:r w:rsidR="00B1604B">
        <w:t xml:space="preserve"> of capacity</w:t>
      </w:r>
      <w:r>
        <w:t xml:space="preserve"> for more than 1 hour over a</w:t>
      </w:r>
      <w:r w:rsidR="00B1604B">
        <w:t xml:space="preserve"> business day.</w:t>
      </w:r>
    </w:p>
    <w:p w14:paraId="79EBFA60" w14:textId="3E4DA215" w:rsidR="00725243" w:rsidRDefault="00725243" w:rsidP="006278B3">
      <w:pPr>
        <w:pStyle w:val="MTFStyle"/>
        <w:ind w:left="1800"/>
        <w:rPr>
          <w:rFonts w:cs="Segoe UI"/>
        </w:rPr>
      </w:pPr>
      <w:r>
        <w:rPr>
          <w:rFonts w:cs="Segoe UI"/>
        </w:rPr>
        <w:t>WAN-78</w:t>
      </w:r>
      <w:r>
        <w:rPr>
          <w:rFonts w:cs="Segoe UI"/>
        </w:rPr>
        <w:tab/>
      </w:r>
      <w:r w:rsidRPr="009063B5">
        <w:rPr>
          <w:rFonts w:cs="Segoe UI"/>
        </w:rPr>
        <w:t xml:space="preserve">Network WAN service suppliers shall notify COV when </w:t>
      </w:r>
      <w:r>
        <w:rPr>
          <w:rFonts w:cs="Segoe UI"/>
        </w:rPr>
        <w:t xml:space="preserve">circuit </w:t>
      </w:r>
      <w:r w:rsidR="00AF0034" w:rsidRPr="00AF0034">
        <w:rPr>
          <w:rFonts w:cs="Segoe UI"/>
        </w:rPr>
        <w:t>utilization</w:t>
      </w:r>
      <w:r>
        <w:rPr>
          <w:rFonts w:cs="Segoe UI"/>
        </w:rPr>
        <w:t xml:space="preserve"> </w:t>
      </w:r>
      <w:r w:rsidRPr="009063B5">
        <w:rPr>
          <w:rFonts w:cs="Segoe UI"/>
        </w:rPr>
        <w:t>exceeds</w:t>
      </w:r>
      <w:r>
        <w:rPr>
          <w:rFonts w:cs="Segoe UI"/>
        </w:rPr>
        <w:t xml:space="preserve"> </w:t>
      </w:r>
      <w:r w:rsidRPr="003B4436">
        <w:t xml:space="preserve">90% for more than 1 hour over a </w:t>
      </w:r>
      <w:r w:rsidR="000F6884">
        <w:t>business day.</w:t>
      </w:r>
    </w:p>
    <w:p w14:paraId="6CF12E08" w14:textId="1D719286" w:rsidR="00725243" w:rsidRDefault="00725243" w:rsidP="006278B3">
      <w:pPr>
        <w:pStyle w:val="MTFStyle"/>
        <w:ind w:left="1800"/>
        <w:rPr>
          <w:rFonts w:cs="Segoe UI"/>
        </w:rPr>
      </w:pPr>
      <w:r>
        <w:rPr>
          <w:rFonts w:cs="Segoe UI"/>
        </w:rPr>
        <w:t>WAN-79</w:t>
      </w:r>
      <w:r>
        <w:rPr>
          <w:rFonts w:cs="Segoe UI"/>
        </w:rPr>
        <w:tab/>
      </w:r>
      <w:r w:rsidRPr="009063B5">
        <w:rPr>
          <w:rFonts w:cs="Segoe UI"/>
        </w:rPr>
        <w:t xml:space="preserve">Network WAN service suppliers shall </w:t>
      </w:r>
      <w:r>
        <w:rPr>
          <w:rFonts w:cs="Segoe UI"/>
        </w:rPr>
        <w:t>deploy</w:t>
      </w:r>
      <w:r w:rsidRPr="009063B5">
        <w:rPr>
          <w:rFonts w:cs="Segoe UI"/>
        </w:rPr>
        <w:t xml:space="preserve"> a tool </w:t>
      </w:r>
      <w:r>
        <w:rPr>
          <w:rFonts w:cs="Segoe UI"/>
        </w:rPr>
        <w:t>that can</w:t>
      </w:r>
      <w:r w:rsidRPr="009063B5">
        <w:rPr>
          <w:rFonts w:cs="Segoe UI"/>
        </w:rPr>
        <w:t xml:space="preserve"> isolate</w:t>
      </w:r>
      <w:r>
        <w:rPr>
          <w:rFonts w:cs="Segoe UI"/>
        </w:rPr>
        <w:t xml:space="preserve"> and identi</w:t>
      </w:r>
      <w:r w:rsidR="005B7636">
        <w:rPr>
          <w:rFonts w:cs="Segoe UI"/>
        </w:rPr>
        <w:t>f</w:t>
      </w:r>
      <w:r>
        <w:rPr>
          <w:rFonts w:cs="Segoe UI"/>
        </w:rPr>
        <w:t xml:space="preserve">y what is </w:t>
      </w:r>
      <w:r w:rsidRPr="009063B5">
        <w:rPr>
          <w:rFonts w:cs="Segoe UI"/>
        </w:rPr>
        <w:t>caus</w:t>
      </w:r>
      <w:r>
        <w:rPr>
          <w:rFonts w:cs="Segoe UI"/>
        </w:rPr>
        <w:t>ing</w:t>
      </w:r>
      <w:r w:rsidRPr="009063B5">
        <w:rPr>
          <w:rFonts w:cs="Segoe UI"/>
        </w:rPr>
        <w:t xml:space="preserve"> </w:t>
      </w:r>
      <w:r>
        <w:rPr>
          <w:rFonts w:cs="Segoe UI"/>
        </w:rPr>
        <w:t>the circuit to be overutilized</w:t>
      </w:r>
      <w:r w:rsidR="0061002A">
        <w:rPr>
          <w:rFonts w:cs="Segoe UI"/>
        </w:rPr>
        <w:t>/saturated</w:t>
      </w:r>
      <w:r>
        <w:rPr>
          <w:rFonts w:cs="Segoe UI"/>
        </w:rPr>
        <w:t>.</w:t>
      </w:r>
    </w:p>
    <w:p w14:paraId="377763AA" w14:textId="4212B0BD" w:rsidR="005E1519" w:rsidRPr="003B4436" w:rsidRDefault="00725243" w:rsidP="006278B3">
      <w:pPr>
        <w:pStyle w:val="MTFStyle"/>
        <w:ind w:left="1800"/>
      </w:pPr>
      <w:r>
        <w:rPr>
          <w:rFonts w:cs="Segoe UI"/>
        </w:rPr>
        <w:t>WAN-80</w:t>
      </w:r>
      <w:r>
        <w:rPr>
          <w:rFonts w:cs="Segoe UI"/>
        </w:rPr>
        <w:tab/>
      </w:r>
      <w:r w:rsidRPr="009063B5">
        <w:rPr>
          <w:rFonts w:cs="Segoe UI"/>
        </w:rPr>
        <w:t xml:space="preserve">Network WAN service suppliers shall make recommendations to COV on how to </w:t>
      </w:r>
      <w:r>
        <w:rPr>
          <w:rFonts w:cs="Segoe UI"/>
        </w:rPr>
        <w:t>upgrade circuits that are overutilized</w:t>
      </w:r>
      <w:r w:rsidR="0061002A">
        <w:rPr>
          <w:rFonts w:cs="Segoe UI"/>
        </w:rPr>
        <w:t>/saturated</w:t>
      </w:r>
      <w:r>
        <w:rPr>
          <w:rFonts w:cs="Segoe UI"/>
        </w:rPr>
        <w:t xml:space="preserve"> </w:t>
      </w:r>
      <w:r w:rsidRPr="009063B5">
        <w:rPr>
          <w:rFonts w:cs="Segoe UI"/>
        </w:rPr>
        <w:t>based on their tool use.</w:t>
      </w:r>
    </w:p>
    <w:p w14:paraId="41C53090" w14:textId="77777777" w:rsidR="00B021F8" w:rsidRDefault="00B021F8" w:rsidP="006278B3">
      <w:pPr>
        <w:pStyle w:val="MTFStyle"/>
        <w:ind w:left="1800"/>
      </w:pPr>
      <w:r w:rsidRPr="003B4436">
        <w:t>WAN-24</w:t>
      </w:r>
      <w:r>
        <w:tab/>
        <w:t>J</w:t>
      </w:r>
      <w:r w:rsidRPr="003B4436">
        <w:t>itter shall be less than 30 milliseconds.</w:t>
      </w:r>
    </w:p>
    <w:p w14:paraId="0FC25FA9" w14:textId="7CD90244" w:rsidR="00712347" w:rsidRDefault="00712347" w:rsidP="006278B3">
      <w:pPr>
        <w:pStyle w:val="MTFStyle"/>
        <w:ind w:left="1800"/>
      </w:pPr>
      <w:r w:rsidRPr="009063B5">
        <w:t>WAN-</w:t>
      </w:r>
      <w:r>
        <w:t>57</w:t>
      </w:r>
      <w:r>
        <w:tab/>
      </w:r>
      <w:r w:rsidRPr="009063B5">
        <w:t>Network WAN service supplier</w:t>
      </w:r>
      <w:r>
        <w:t>s</w:t>
      </w:r>
      <w:r w:rsidRPr="009063B5">
        <w:t xml:space="preserve"> shall monitor, trend, and report </w:t>
      </w:r>
      <w:r w:rsidR="0011448D">
        <w:t>j</w:t>
      </w:r>
      <w:r>
        <w:t>itter</w:t>
      </w:r>
      <w:r w:rsidRPr="009063B5">
        <w:t xml:space="preserve"> for every circuit th</w:t>
      </w:r>
      <w:r w:rsidR="00AF0034">
        <w:t>ey</w:t>
      </w:r>
      <w:r w:rsidRPr="009063B5">
        <w:t xml:space="preserve"> support in COV.</w:t>
      </w:r>
    </w:p>
    <w:p w14:paraId="501BA8E9" w14:textId="77777777" w:rsidR="00765812" w:rsidRPr="009063B5" w:rsidRDefault="00765812" w:rsidP="006278B3">
      <w:pPr>
        <w:pStyle w:val="MTFStyle"/>
        <w:ind w:left="1800"/>
        <w:rPr>
          <w:rFonts w:cs="Segoe UI"/>
        </w:rPr>
      </w:pPr>
      <w:r w:rsidRPr="009063B5">
        <w:t>WAN-5</w:t>
      </w:r>
      <w:r>
        <w:t>8</w:t>
      </w:r>
      <w:r>
        <w:tab/>
      </w:r>
      <w:r w:rsidRPr="00E8765A">
        <w:rPr>
          <w:rFonts w:cs="Segoe UI"/>
        </w:rPr>
        <w:t>Network WAN service suppliers shall measure</w:t>
      </w:r>
      <w:r w:rsidRPr="00D7276C">
        <w:rPr>
          <w:rFonts w:cs="Open Sans"/>
          <w:sz w:val="21"/>
          <w:szCs w:val="21"/>
          <w:shd w:val="clear" w:color="auto" w:fill="FFFFFF"/>
        </w:rPr>
        <w:t xml:space="preserve"> period jitter by measuring the duration of one clock period 10,000 times, and using the recorded data to calculate the mean, standard deviation and peak-to-peak values</w:t>
      </w:r>
      <w:r w:rsidRPr="00E8765A">
        <w:rPr>
          <w:rFonts w:cs="Segoe UI"/>
        </w:rPr>
        <w:t xml:space="preserve"> for every WAN circuit manage</w:t>
      </w:r>
      <w:r>
        <w:rPr>
          <w:rFonts w:cs="Segoe UI"/>
        </w:rPr>
        <w:t>d</w:t>
      </w:r>
      <w:r w:rsidRPr="00E8765A">
        <w:rPr>
          <w:rFonts w:cs="Segoe UI"/>
        </w:rPr>
        <w:t xml:space="preserve">. </w:t>
      </w:r>
      <w:r>
        <w:rPr>
          <w:rFonts w:cs="Segoe UI"/>
        </w:rPr>
        <w:tab/>
      </w:r>
    </w:p>
    <w:p w14:paraId="502BD33A" w14:textId="273BB39A" w:rsidR="00765812" w:rsidRPr="009063B5" w:rsidRDefault="00765812" w:rsidP="006278B3">
      <w:pPr>
        <w:pStyle w:val="MTFStyle"/>
        <w:ind w:left="1800"/>
        <w:rPr>
          <w:rFonts w:cs="Segoe UI"/>
        </w:rPr>
      </w:pPr>
      <w:r w:rsidRPr="009063B5">
        <w:t>WAN-5</w:t>
      </w:r>
      <w:r>
        <w:t>9</w:t>
      </w:r>
      <w:r>
        <w:tab/>
      </w:r>
      <w:r w:rsidRPr="009063B5">
        <w:rPr>
          <w:rFonts w:cs="Segoe UI"/>
        </w:rPr>
        <w:t xml:space="preserve">Network WAN service suppliers shall notify COV when </w:t>
      </w:r>
      <w:r w:rsidR="0011448D">
        <w:rPr>
          <w:rFonts w:cs="Segoe UI"/>
        </w:rPr>
        <w:t>j</w:t>
      </w:r>
      <w:r w:rsidRPr="009063B5">
        <w:rPr>
          <w:rFonts w:cs="Segoe UI"/>
        </w:rPr>
        <w:t xml:space="preserve">itter exceeds 30 milliseconds for over </w:t>
      </w:r>
      <w:r>
        <w:rPr>
          <w:rFonts w:cs="Segoe UI"/>
        </w:rPr>
        <w:t>20%</w:t>
      </w:r>
      <w:r w:rsidR="00A027D8">
        <w:rPr>
          <w:rFonts w:cs="Segoe UI"/>
        </w:rPr>
        <w:t xml:space="preserve"> </w:t>
      </w:r>
      <w:r w:rsidRPr="009063B5">
        <w:rPr>
          <w:rFonts w:cs="Segoe UI"/>
        </w:rPr>
        <w:t xml:space="preserve">of daily measures. </w:t>
      </w:r>
    </w:p>
    <w:p w14:paraId="3C533714" w14:textId="576E2398" w:rsidR="00765812" w:rsidRPr="009063B5" w:rsidRDefault="00765812" w:rsidP="006278B3">
      <w:pPr>
        <w:pStyle w:val="MTFStyle"/>
        <w:ind w:left="1800"/>
        <w:rPr>
          <w:rFonts w:cs="Segoe UI"/>
        </w:rPr>
      </w:pPr>
      <w:r w:rsidRPr="009063B5">
        <w:t>WAN-</w:t>
      </w:r>
      <w:r>
        <w:t>60</w:t>
      </w:r>
      <w:r>
        <w:tab/>
      </w:r>
      <w:r w:rsidRPr="009063B5">
        <w:rPr>
          <w:rFonts w:cs="Segoe UI"/>
        </w:rPr>
        <w:t xml:space="preserve">Network WAN service suppliers shall </w:t>
      </w:r>
      <w:r>
        <w:rPr>
          <w:rFonts w:cs="Segoe UI"/>
        </w:rPr>
        <w:t>deploy</w:t>
      </w:r>
      <w:r w:rsidRPr="009063B5">
        <w:rPr>
          <w:rFonts w:cs="Segoe UI"/>
        </w:rPr>
        <w:t xml:space="preserve"> a tool </w:t>
      </w:r>
      <w:r>
        <w:rPr>
          <w:rFonts w:cs="Segoe UI"/>
        </w:rPr>
        <w:t>that can</w:t>
      </w:r>
      <w:r w:rsidRPr="009063B5">
        <w:rPr>
          <w:rFonts w:cs="Segoe UI"/>
        </w:rPr>
        <w:t xml:space="preserve"> isolate the cause of </w:t>
      </w:r>
      <w:r w:rsidR="0011448D">
        <w:rPr>
          <w:rFonts w:cs="Segoe UI"/>
        </w:rPr>
        <w:t>j</w:t>
      </w:r>
      <w:r w:rsidRPr="009063B5">
        <w:rPr>
          <w:rFonts w:cs="Segoe UI"/>
        </w:rPr>
        <w:t>itter.</w:t>
      </w:r>
    </w:p>
    <w:p w14:paraId="5F74E064" w14:textId="68E825BE" w:rsidR="00765812" w:rsidRPr="009063B5" w:rsidRDefault="00765812" w:rsidP="006278B3">
      <w:pPr>
        <w:pStyle w:val="MTFStyle"/>
        <w:ind w:left="1800"/>
        <w:rPr>
          <w:rFonts w:cs="Segoe UI"/>
        </w:rPr>
      </w:pPr>
      <w:r>
        <w:tab/>
      </w:r>
      <w:r w:rsidRPr="00D7276C">
        <w:rPr>
          <w:rFonts w:cs="Segoe UI"/>
          <w:b/>
        </w:rPr>
        <w:t>Note</w:t>
      </w:r>
      <w:r w:rsidRPr="009063B5">
        <w:rPr>
          <w:rFonts w:cs="Segoe UI"/>
        </w:rPr>
        <w:t xml:space="preserve">: </w:t>
      </w:r>
      <w:r w:rsidR="00815A14">
        <w:rPr>
          <w:rFonts w:cs="Segoe UI"/>
        </w:rPr>
        <w:t>T</w:t>
      </w:r>
      <w:r w:rsidRPr="009063B5">
        <w:rPr>
          <w:rFonts w:cs="Segoe UI"/>
        </w:rPr>
        <w:t xml:space="preserve">he tools and their usage need to be able to isolate causes of excessive </w:t>
      </w:r>
      <w:r w:rsidR="0011448D">
        <w:rPr>
          <w:rFonts w:cs="Segoe UI"/>
        </w:rPr>
        <w:t>j</w:t>
      </w:r>
      <w:r w:rsidRPr="009063B5">
        <w:rPr>
          <w:rFonts w:cs="Segoe UI"/>
        </w:rPr>
        <w:t>itter (examples: under-performing hardware, interference from objects, distance between devices, misconfiguration and abysmal Internet connections, cabling)</w:t>
      </w:r>
    </w:p>
    <w:p w14:paraId="21D14C46" w14:textId="25158EDA" w:rsidR="00765812" w:rsidRPr="009063B5" w:rsidRDefault="00765812" w:rsidP="006278B3">
      <w:pPr>
        <w:pStyle w:val="MTFStyle"/>
        <w:ind w:left="1800"/>
        <w:rPr>
          <w:rFonts w:cs="Segoe UI"/>
        </w:rPr>
      </w:pPr>
      <w:r w:rsidRPr="009063B5">
        <w:t>WAN-</w:t>
      </w:r>
      <w:r>
        <w:t>61</w:t>
      </w:r>
      <w:r>
        <w:tab/>
      </w:r>
      <w:r w:rsidRPr="009063B5">
        <w:rPr>
          <w:rFonts w:cs="Segoe UI"/>
        </w:rPr>
        <w:t xml:space="preserve">Network WAN service suppliers shall make recommendations to COV on how to reduce </w:t>
      </w:r>
      <w:r w:rsidR="0011448D">
        <w:rPr>
          <w:rFonts w:cs="Segoe UI"/>
        </w:rPr>
        <w:t>j</w:t>
      </w:r>
      <w:r w:rsidRPr="009063B5">
        <w:rPr>
          <w:rFonts w:cs="Segoe UI"/>
        </w:rPr>
        <w:t>itter based on their tool use.</w:t>
      </w:r>
    </w:p>
    <w:bookmarkEnd w:id="10"/>
    <w:p w14:paraId="46C75AD8" w14:textId="09260707" w:rsidR="00DB00FB" w:rsidRDefault="00DB00FB" w:rsidP="006278B3">
      <w:pPr>
        <w:pStyle w:val="MTFStyle"/>
        <w:ind w:left="1800"/>
        <w:rPr>
          <w:color w:val="000000"/>
          <w:shd w:val="clear" w:color="auto" w:fill="FFFFFF"/>
        </w:rPr>
      </w:pPr>
      <w:r w:rsidRPr="003B4436">
        <w:t>WAN-25</w:t>
      </w:r>
      <w:r w:rsidR="003735FC">
        <w:tab/>
      </w:r>
      <w:r w:rsidR="003735FC">
        <w:rPr>
          <w:color w:val="000000"/>
          <w:shd w:val="clear" w:color="auto" w:fill="FFFFFF"/>
        </w:rPr>
        <w:t>A</w:t>
      </w:r>
      <w:r w:rsidRPr="003B4436">
        <w:rPr>
          <w:color w:val="000000"/>
          <w:shd w:val="clear" w:color="auto" w:fill="FFFFFF"/>
        </w:rPr>
        <w:t>ll proposed IT solutions that can impact the Wide Area Network (WAN</w:t>
      </w:r>
      <w:proofErr w:type="gramStart"/>
      <w:r w:rsidRPr="003B4436">
        <w:rPr>
          <w:color w:val="000000"/>
          <w:shd w:val="clear" w:color="auto" w:fill="FFFFFF"/>
        </w:rPr>
        <w:t>)</w:t>
      </w:r>
      <w:proofErr w:type="gramEnd"/>
      <w:r w:rsidRPr="003B4436">
        <w:rPr>
          <w:color w:val="000000"/>
          <w:shd w:val="clear" w:color="auto" w:fill="FFFFFF"/>
        </w:rPr>
        <w:t xml:space="preserve"> or the Local Area Network (LAN) shall ensure that Network Performance Simulation Modeling and Application Emulation (NPMAE) </w:t>
      </w:r>
      <w:r w:rsidR="00EF3F0E">
        <w:rPr>
          <w:color w:val="000000"/>
          <w:shd w:val="clear" w:color="auto" w:fill="FFFFFF"/>
        </w:rPr>
        <w:t xml:space="preserve">standards </w:t>
      </w:r>
      <w:r w:rsidRPr="003B4436">
        <w:rPr>
          <w:color w:val="000000"/>
          <w:shd w:val="clear" w:color="auto" w:fill="FFFFFF"/>
        </w:rPr>
        <w:t>are included within the Request for Proposal (RFP).</w:t>
      </w:r>
    </w:p>
    <w:p w14:paraId="1979CB98" w14:textId="12E85609" w:rsidR="00DB00FB" w:rsidRDefault="00DB00FB" w:rsidP="006278B3">
      <w:pPr>
        <w:pStyle w:val="MTFStyle"/>
        <w:ind w:left="1800"/>
        <w:rPr>
          <w:color w:val="000000"/>
          <w:shd w:val="clear" w:color="auto" w:fill="FFFFFF"/>
        </w:rPr>
      </w:pPr>
      <w:r w:rsidRPr="003B4436">
        <w:lastRenderedPageBreak/>
        <w:t>WAN-26</w:t>
      </w:r>
      <w:r w:rsidR="003735FC">
        <w:tab/>
      </w:r>
      <w:r w:rsidRPr="003B4436">
        <w:rPr>
          <w:color w:val="000000"/>
          <w:shd w:val="clear" w:color="auto" w:fill="FFFFFF"/>
        </w:rPr>
        <w:t xml:space="preserve">IT solution providers shall perform simulation modeling to determine the impact on the WAN/LAN ability to support any additional bandwidth </w:t>
      </w:r>
      <w:r w:rsidR="00EF3F0E">
        <w:rPr>
          <w:color w:val="000000"/>
          <w:shd w:val="clear" w:color="auto" w:fill="FFFFFF"/>
        </w:rPr>
        <w:t xml:space="preserve">standards </w:t>
      </w:r>
      <w:r w:rsidRPr="003B4436">
        <w:rPr>
          <w:color w:val="000000"/>
          <w:shd w:val="clear" w:color="auto" w:fill="FFFFFF"/>
        </w:rPr>
        <w:t>for any new IT solutions that will utilize the WAN/LAN.</w:t>
      </w:r>
    </w:p>
    <w:p w14:paraId="03F4D79F" w14:textId="765152C2" w:rsidR="00DB00FB" w:rsidRDefault="00DB00FB" w:rsidP="006278B3">
      <w:pPr>
        <w:pStyle w:val="MTFStyle"/>
        <w:ind w:left="1800"/>
        <w:rPr>
          <w:color w:val="000000"/>
          <w:shd w:val="clear" w:color="auto" w:fill="FFFFFF"/>
        </w:rPr>
      </w:pPr>
      <w:bookmarkStart w:id="11" w:name="_Hlk112322078"/>
      <w:r w:rsidRPr="003B4436">
        <w:t>WAN-27</w:t>
      </w:r>
      <w:r w:rsidR="003735FC">
        <w:tab/>
      </w:r>
      <w:r w:rsidRPr="003B4436">
        <w:rPr>
          <w:color w:val="000000"/>
          <w:shd w:val="clear" w:color="auto" w:fill="FFFFFF"/>
        </w:rPr>
        <w:t>IT solution providers shall perform emulation to assess the IT solution’s impact on the current WAN/LAN network baseline and simulation model assumptions before the implementation of the application.</w:t>
      </w:r>
    </w:p>
    <w:p w14:paraId="4557F5D2" w14:textId="0E5DD9B9" w:rsidR="00286EEC" w:rsidRPr="003B4436" w:rsidRDefault="00286EEC" w:rsidP="006278B3">
      <w:pPr>
        <w:pStyle w:val="MTFStyle"/>
        <w:ind w:left="1800"/>
        <w:rPr>
          <w:color w:val="000000"/>
          <w:shd w:val="clear" w:color="auto" w:fill="FFFFFF"/>
        </w:rPr>
      </w:pPr>
      <w:r>
        <w:rPr>
          <w:color w:val="000000"/>
          <w:shd w:val="clear" w:color="auto" w:fill="FFFFFF"/>
        </w:rPr>
        <w:t>WAN-93</w:t>
      </w:r>
      <w:r>
        <w:rPr>
          <w:color w:val="000000"/>
          <w:shd w:val="clear" w:color="auto" w:fill="FFFFFF"/>
        </w:rPr>
        <w:tab/>
      </w:r>
      <w:r>
        <w:t xml:space="preserve">The results of the </w:t>
      </w:r>
      <w:r w:rsidRPr="003B4436">
        <w:rPr>
          <w:color w:val="000000"/>
          <w:shd w:val="clear" w:color="auto" w:fill="FFFFFF"/>
        </w:rPr>
        <w:t>perform</w:t>
      </w:r>
      <w:r>
        <w:rPr>
          <w:color w:val="000000"/>
          <w:shd w:val="clear" w:color="auto" w:fill="FFFFFF"/>
        </w:rPr>
        <w:t>ance</w:t>
      </w:r>
      <w:r w:rsidRPr="003B4436">
        <w:rPr>
          <w:color w:val="000000"/>
          <w:shd w:val="clear" w:color="auto" w:fill="FFFFFF"/>
        </w:rPr>
        <w:t xml:space="preserve"> simulation</w:t>
      </w:r>
      <w:r>
        <w:rPr>
          <w:color w:val="000000"/>
          <w:shd w:val="clear" w:color="auto" w:fill="FFFFFF"/>
        </w:rPr>
        <w:t xml:space="preserve"> and</w:t>
      </w:r>
      <w:r w:rsidR="00BA327F">
        <w:rPr>
          <w:color w:val="000000"/>
          <w:shd w:val="clear" w:color="auto" w:fill="FFFFFF"/>
        </w:rPr>
        <w:t xml:space="preserve"> </w:t>
      </w:r>
      <w:r w:rsidRPr="003B4436">
        <w:rPr>
          <w:color w:val="000000"/>
          <w:shd w:val="clear" w:color="auto" w:fill="FFFFFF"/>
        </w:rPr>
        <w:t>emulation</w:t>
      </w:r>
      <w:r>
        <w:rPr>
          <w:color w:val="000000"/>
          <w:shd w:val="clear" w:color="auto" w:fill="FFFFFF"/>
        </w:rPr>
        <w:t xml:space="preserve"> shall be forwarded to VITA.</w:t>
      </w:r>
    </w:p>
    <w:bookmarkEnd w:id="11"/>
    <w:p w14:paraId="28012AFE" w14:textId="4E393B2C" w:rsidR="00DB00FB" w:rsidRPr="003B4436" w:rsidRDefault="00DB00FB" w:rsidP="006278B3">
      <w:pPr>
        <w:pStyle w:val="MTFStyle"/>
        <w:ind w:left="1800"/>
      </w:pPr>
      <w:r>
        <w:t>WAN-28</w:t>
      </w:r>
      <w:r>
        <w:tab/>
        <w:t xml:space="preserve">Network WAN service </w:t>
      </w:r>
      <w:r w:rsidR="0012700A">
        <w:t>suppliers</w:t>
      </w:r>
      <w:r>
        <w:t xml:space="preserve"> shall provide SONET or DWDM technology capable of fault tolerant, high bandwidth physical connectivity between campus buildings.</w:t>
      </w:r>
    </w:p>
    <w:p w14:paraId="239D4436" w14:textId="1D19BAE5" w:rsidR="00DB00FB" w:rsidRDefault="00DB00FB" w:rsidP="006278B3">
      <w:pPr>
        <w:pStyle w:val="MTFStyle"/>
        <w:ind w:left="1800"/>
      </w:pPr>
      <w:r w:rsidRPr="003B4436">
        <w:t>WAN-29</w:t>
      </w:r>
      <w:r w:rsidR="00A14CCD">
        <w:tab/>
      </w:r>
      <w:r w:rsidRPr="003B4436">
        <w:t xml:space="preserve">Network WAN service </w:t>
      </w:r>
      <w:r w:rsidR="0012700A" w:rsidRPr="00F9729E">
        <w:t>suppl</w:t>
      </w:r>
      <w:r w:rsidR="0012700A">
        <w:t>iers</w:t>
      </w:r>
      <w:r w:rsidRPr="003B4436">
        <w:t xml:space="preserve"> shall provide support for IPv4 and IPV6 as both the encapsulating and encapsulated protocols.</w:t>
      </w:r>
    </w:p>
    <w:p w14:paraId="58C02464" w14:textId="77777777" w:rsidR="00BA1DD1" w:rsidRPr="003B4436" w:rsidRDefault="00BA1DD1" w:rsidP="006278B3">
      <w:pPr>
        <w:pStyle w:val="MTFStyle"/>
        <w:ind w:left="1800"/>
      </w:pPr>
      <w:r w:rsidRPr="003B4436">
        <w:t>WAN-23</w:t>
      </w:r>
      <w:r>
        <w:tab/>
        <w:t>P</w:t>
      </w:r>
      <w:r w:rsidRPr="003B4436">
        <w:t>acket errors and packet loss shall be less than 1%.</w:t>
      </w:r>
    </w:p>
    <w:p w14:paraId="19B18E14" w14:textId="6953FF45" w:rsidR="00DB00FB" w:rsidRDefault="00DB00FB" w:rsidP="006278B3">
      <w:pPr>
        <w:pStyle w:val="MTFStyle"/>
        <w:ind w:left="1800"/>
      </w:pPr>
      <w:bookmarkStart w:id="12" w:name="_Hlk113357237"/>
      <w:r w:rsidRPr="009063B5">
        <w:t>WAN-</w:t>
      </w:r>
      <w:r w:rsidR="0027071A">
        <w:t>6</w:t>
      </w:r>
      <w:r w:rsidR="00353B31">
        <w:t>2</w:t>
      </w:r>
      <w:r w:rsidR="00A14CCD">
        <w:tab/>
      </w:r>
      <w:r w:rsidRPr="009063B5">
        <w:t>Network WAN service supplier</w:t>
      </w:r>
      <w:r w:rsidR="00C4619A">
        <w:t>s</w:t>
      </w:r>
      <w:r w:rsidRPr="009063B5">
        <w:t xml:space="preserve"> shall monitor, trend, and report </w:t>
      </w:r>
      <w:r w:rsidR="00A07318">
        <w:t>p</w:t>
      </w:r>
      <w:r w:rsidRPr="009063B5">
        <w:t xml:space="preserve">acket </w:t>
      </w:r>
      <w:r w:rsidR="00A07318">
        <w:t>l</w:t>
      </w:r>
      <w:r w:rsidRPr="009063B5">
        <w:t>oss for every circuit th</w:t>
      </w:r>
      <w:r w:rsidR="00F74F30">
        <w:t>ey</w:t>
      </w:r>
      <w:r w:rsidRPr="009063B5">
        <w:t xml:space="preserve"> support</w:t>
      </w:r>
      <w:r w:rsidR="00CC4255" w:rsidRPr="009063B5">
        <w:t xml:space="preserve"> in COV</w:t>
      </w:r>
      <w:r w:rsidRPr="009063B5">
        <w:t>.</w:t>
      </w:r>
    </w:p>
    <w:p w14:paraId="789B91C9" w14:textId="0C93E675" w:rsidR="00DB00FB" w:rsidRPr="009063B5" w:rsidRDefault="00DB00FB" w:rsidP="006278B3">
      <w:pPr>
        <w:pStyle w:val="MTFStyle"/>
        <w:ind w:left="1800"/>
        <w:rPr>
          <w:rFonts w:cs="Arial"/>
          <w:shd w:val="clear" w:color="auto" w:fill="FFFFFF"/>
        </w:rPr>
      </w:pPr>
      <w:r w:rsidRPr="009063B5">
        <w:t>WAN-6</w:t>
      </w:r>
      <w:r w:rsidR="00353B31">
        <w:t>3</w:t>
      </w:r>
      <w:r w:rsidR="00A536A0">
        <w:tab/>
      </w:r>
      <w:r w:rsidRPr="00E8765A">
        <w:t xml:space="preserve">Network WAN service suppliers shall monitor </w:t>
      </w:r>
      <w:r w:rsidR="003B1954">
        <w:t>p</w:t>
      </w:r>
      <w:r w:rsidRPr="00E8765A">
        <w:t xml:space="preserve">acket </w:t>
      </w:r>
      <w:r w:rsidR="003B1954">
        <w:t>l</w:t>
      </w:r>
      <w:r w:rsidRPr="00E8765A">
        <w:t xml:space="preserve">oss by </w:t>
      </w:r>
      <w:r w:rsidR="007E7757" w:rsidRPr="00E8765A">
        <w:t>measuring th</w:t>
      </w:r>
      <w:r w:rsidR="00C36A6C" w:rsidRPr="008B2A21">
        <w:rPr>
          <w:rFonts w:cs="Arial"/>
        </w:rPr>
        <w:t>e number of packets not received divided by the total number of packets sent.</w:t>
      </w:r>
      <w:r w:rsidR="004943A2">
        <w:rPr>
          <w:rFonts w:cs="Arial"/>
        </w:rPr>
        <w:t xml:space="preserve"> </w:t>
      </w:r>
    </w:p>
    <w:p w14:paraId="4956D382" w14:textId="0C090029" w:rsidR="000E171E" w:rsidRPr="009063B5" w:rsidRDefault="000E171E" w:rsidP="006278B3">
      <w:pPr>
        <w:pStyle w:val="MTFStyle"/>
        <w:ind w:left="1800"/>
        <w:rPr>
          <w:shd w:val="clear" w:color="auto" w:fill="FFFFFF"/>
        </w:rPr>
      </w:pPr>
      <w:r w:rsidRPr="009063B5">
        <w:rPr>
          <w:shd w:val="clear" w:color="auto" w:fill="FFFFFF"/>
        </w:rPr>
        <w:t>WAN-</w:t>
      </w:r>
      <w:r w:rsidR="00353B31">
        <w:rPr>
          <w:shd w:val="clear" w:color="auto" w:fill="FFFFFF"/>
        </w:rPr>
        <w:t>64</w:t>
      </w:r>
      <w:r>
        <w:rPr>
          <w:shd w:val="clear" w:color="auto" w:fill="FFFFFF"/>
        </w:rPr>
        <w:tab/>
      </w:r>
      <w:r w:rsidRPr="009063B5">
        <w:rPr>
          <w:shd w:val="clear" w:color="auto" w:fill="FFFFFF"/>
        </w:rPr>
        <w:t xml:space="preserve">Network WAN service suppliers shall </w:t>
      </w:r>
      <w:r w:rsidR="00E45E5E">
        <w:rPr>
          <w:shd w:val="clear" w:color="auto" w:fill="FFFFFF"/>
        </w:rPr>
        <w:t>report</w:t>
      </w:r>
      <w:r w:rsidR="00B14639">
        <w:rPr>
          <w:shd w:val="clear" w:color="auto" w:fill="FFFFFF"/>
        </w:rPr>
        <w:t xml:space="preserve"> </w:t>
      </w:r>
      <w:r w:rsidR="005B7054">
        <w:rPr>
          <w:shd w:val="clear" w:color="auto" w:fill="FFFFFF"/>
        </w:rPr>
        <w:t>p</w:t>
      </w:r>
      <w:r w:rsidRPr="009063B5">
        <w:rPr>
          <w:shd w:val="clear" w:color="auto" w:fill="FFFFFF"/>
        </w:rPr>
        <w:t xml:space="preserve">acket </w:t>
      </w:r>
      <w:r w:rsidR="005B7054">
        <w:rPr>
          <w:shd w:val="clear" w:color="auto" w:fill="FFFFFF"/>
        </w:rPr>
        <w:t>l</w:t>
      </w:r>
      <w:r w:rsidRPr="009063B5">
        <w:rPr>
          <w:shd w:val="clear" w:color="auto" w:fill="FFFFFF"/>
        </w:rPr>
        <w:t xml:space="preserve">oss </w:t>
      </w:r>
      <w:r w:rsidR="00B14639">
        <w:rPr>
          <w:shd w:val="clear" w:color="auto" w:fill="FFFFFF"/>
        </w:rPr>
        <w:t xml:space="preserve">when it exceeds </w:t>
      </w:r>
      <w:r w:rsidRPr="009063B5">
        <w:rPr>
          <w:shd w:val="clear" w:color="auto" w:fill="FFFFFF"/>
        </w:rPr>
        <w:t>1%</w:t>
      </w:r>
      <w:r w:rsidR="004E6B53">
        <w:rPr>
          <w:shd w:val="clear" w:color="auto" w:fill="FFFFFF"/>
        </w:rPr>
        <w:t xml:space="preserve"> on a</w:t>
      </w:r>
      <w:r w:rsidR="00C40B42">
        <w:rPr>
          <w:shd w:val="clear" w:color="auto" w:fill="FFFFFF"/>
        </w:rPr>
        <w:t xml:space="preserve"> circuit</w:t>
      </w:r>
      <w:r w:rsidR="00A53F32">
        <w:rPr>
          <w:shd w:val="clear" w:color="auto" w:fill="FFFFFF"/>
        </w:rPr>
        <w:t xml:space="preserve"> for 1 hour</w:t>
      </w:r>
      <w:r w:rsidR="00883243">
        <w:rPr>
          <w:shd w:val="clear" w:color="auto" w:fill="FFFFFF"/>
        </w:rPr>
        <w:t xml:space="preserve"> or more</w:t>
      </w:r>
      <w:r w:rsidR="00A53F32">
        <w:rPr>
          <w:shd w:val="clear" w:color="auto" w:fill="FFFFFF"/>
        </w:rPr>
        <w:t xml:space="preserve"> during </w:t>
      </w:r>
      <w:r w:rsidR="00883243">
        <w:rPr>
          <w:shd w:val="clear" w:color="auto" w:fill="FFFFFF"/>
        </w:rPr>
        <w:t>the business day</w:t>
      </w:r>
      <w:r w:rsidRPr="009063B5">
        <w:rPr>
          <w:shd w:val="clear" w:color="auto" w:fill="FFFFFF"/>
        </w:rPr>
        <w:t>.</w:t>
      </w:r>
    </w:p>
    <w:p w14:paraId="3325762C" w14:textId="3F007080" w:rsidR="00687B9F" w:rsidRPr="009063B5" w:rsidRDefault="00CC4255" w:rsidP="006278B3">
      <w:pPr>
        <w:pStyle w:val="MTFStyle"/>
        <w:ind w:left="1800"/>
        <w:rPr>
          <w:shd w:val="clear" w:color="auto" w:fill="FFFFFF"/>
        </w:rPr>
      </w:pPr>
      <w:r w:rsidRPr="009063B5">
        <w:rPr>
          <w:shd w:val="clear" w:color="auto" w:fill="FFFFFF"/>
        </w:rPr>
        <w:t>WAN-6</w:t>
      </w:r>
      <w:r w:rsidR="00353B31">
        <w:rPr>
          <w:shd w:val="clear" w:color="auto" w:fill="FFFFFF"/>
        </w:rPr>
        <w:t>5</w:t>
      </w:r>
      <w:r w:rsidR="00A536A0">
        <w:rPr>
          <w:shd w:val="clear" w:color="auto" w:fill="FFFFFF"/>
        </w:rPr>
        <w:tab/>
      </w:r>
      <w:r w:rsidRPr="009063B5">
        <w:rPr>
          <w:shd w:val="clear" w:color="auto" w:fill="FFFFFF"/>
        </w:rPr>
        <w:t xml:space="preserve">Network WAN service suppliers shall </w:t>
      </w:r>
      <w:r w:rsidR="00123B1B">
        <w:rPr>
          <w:shd w:val="clear" w:color="auto" w:fill="FFFFFF"/>
        </w:rPr>
        <w:t>deploy</w:t>
      </w:r>
      <w:r w:rsidRPr="009063B5">
        <w:rPr>
          <w:shd w:val="clear" w:color="auto" w:fill="FFFFFF"/>
        </w:rPr>
        <w:t xml:space="preserve"> a tool </w:t>
      </w:r>
      <w:r w:rsidR="00123B1B">
        <w:rPr>
          <w:shd w:val="clear" w:color="auto" w:fill="FFFFFF"/>
        </w:rPr>
        <w:t>that can</w:t>
      </w:r>
      <w:r w:rsidRPr="009063B5">
        <w:rPr>
          <w:shd w:val="clear" w:color="auto" w:fill="FFFFFF"/>
        </w:rPr>
        <w:t xml:space="preserve"> i</w:t>
      </w:r>
      <w:r w:rsidR="005B7054">
        <w:rPr>
          <w:shd w:val="clear" w:color="auto" w:fill="FFFFFF"/>
        </w:rPr>
        <w:t>dentify</w:t>
      </w:r>
      <w:r w:rsidRPr="009063B5">
        <w:rPr>
          <w:shd w:val="clear" w:color="auto" w:fill="FFFFFF"/>
        </w:rPr>
        <w:t xml:space="preserve"> the cause</w:t>
      </w:r>
      <w:r w:rsidR="006D00EC">
        <w:rPr>
          <w:shd w:val="clear" w:color="auto" w:fill="FFFFFF"/>
        </w:rPr>
        <w:t>s</w:t>
      </w:r>
      <w:r w:rsidRPr="009063B5">
        <w:rPr>
          <w:shd w:val="clear" w:color="auto" w:fill="FFFFFF"/>
        </w:rPr>
        <w:t xml:space="preserve"> of </w:t>
      </w:r>
      <w:r w:rsidR="005B7054">
        <w:rPr>
          <w:shd w:val="clear" w:color="auto" w:fill="FFFFFF"/>
        </w:rPr>
        <w:t>p</w:t>
      </w:r>
      <w:r w:rsidRPr="009063B5">
        <w:rPr>
          <w:shd w:val="clear" w:color="auto" w:fill="FFFFFF"/>
        </w:rPr>
        <w:t xml:space="preserve">acket </w:t>
      </w:r>
      <w:r w:rsidR="005B7054">
        <w:rPr>
          <w:shd w:val="clear" w:color="auto" w:fill="FFFFFF"/>
        </w:rPr>
        <w:t>l</w:t>
      </w:r>
      <w:r w:rsidRPr="009063B5">
        <w:rPr>
          <w:shd w:val="clear" w:color="auto" w:fill="FFFFFF"/>
        </w:rPr>
        <w:t>oss.</w:t>
      </w:r>
    </w:p>
    <w:p w14:paraId="693DF61C" w14:textId="7A036804" w:rsidR="00687B9F" w:rsidRPr="009063B5" w:rsidRDefault="008E1B85" w:rsidP="006278B3">
      <w:pPr>
        <w:pStyle w:val="MTFStyle"/>
        <w:ind w:left="1800" w:firstLine="0"/>
        <w:rPr>
          <w:shd w:val="clear" w:color="auto" w:fill="FFFFFF"/>
        </w:rPr>
      </w:pPr>
      <w:r w:rsidRPr="008B2A21">
        <w:rPr>
          <w:b/>
          <w:bCs w:val="0"/>
          <w:shd w:val="clear" w:color="auto" w:fill="FFFFFF"/>
        </w:rPr>
        <w:t>Note</w:t>
      </w:r>
      <w:r>
        <w:rPr>
          <w:shd w:val="clear" w:color="auto" w:fill="FFFFFF"/>
        </w:rPr>
        <w:t xml:space="preserve">: </w:t>
      </w:r>
      <w:r w:rsidR="00687B9F" w:rsidRPr="009063B5">
        <w:rPr>
          <w:shd w:val="clear" w:color="auto" w:fill="FFFFFF"/>
        </w:rPr>
        <w:t xml:space="preserve">The tools </w:t>
      </w:r>
      <w:r w:rsidR="00E408D7">
        <w:rPr>
          <w:shd w:val="clear" w:color="auto" w:fill="FFFFFF"/>
        </w:rPr>
        <w:t>shall</w:t>
      </w:r>
      <w:r w:rsidR="00E408D7" w:rsidRPr="009063B5">
        <w:rPr>
          <w:shd w:val="clear" w:color="auto" w:fill="FFFFFF"/>
        </w:rPr>
        <w:t xml:space="preserve"> </w:t>
      </w:r>
      <w:r w:rsidR="00687B9F" w:rsidRPr="009063B5">
        <w:rPr>
          <w:shd w:val="clear" w:color="auto" w:fill="FFFFFF"/>
        </w:rPr>
        <w:t xml:space="preserve">need to be able to pinpoint the causes of </w:t>
      </w:r>
      <w:r w:rsidR="002C084C">
        <w:rPr>
          <w:shd w:val="clear" w:color="auto" w:fill="FFFFFF"/>
        </w:rPr>
        <w:t>p</w:t>
      </w:r>
      <w:r w:rsidR="00687B9F" w:rsidRPr="009063B5">
        <w:rPr>
          <w:shd w:val="clear" w:color="auto" w:fill="FFFFFF"/>
        </w:rPr>
        <w:t xml:space="preserve">acket </w:t>
      </w:r>
      <w:r w:rsidR="002C084C">
        <w:rPr>
          <w:shd w:val="clear" w:color="auto" w:fill="FFFFFF"/>
        </w:rPr>
        <w:t>l</w:t>
      </w:r>
      <w:r w:rsidR="00687B9F" w:rsidRPr="009063B5">
        <w:rPr>
          <w:shd w:val="clear" w:color="auto" w:fill="FFFFFF"/>
        </w:rPr>
        <w:t xml:space="preserve">oss by taking the following factors into account: </w:t>
      </w:r>
      <w:r w:rsidR="00355EBF">
        <w:rPr>
          <w:shd w:val="clear" w:color="auto" w:fill="FFFFFF"/>
        </w:rPr>
        <w:t>n</w:t>
      </w:r>
      <w:r w:rsidR="00687B9F" w:rsidRPr="009063B5">
        <w:rPr>
          <w:shd w:val="clear" w:color="auto" w:fill="FFFFFF"/>
        </w:rPr>
        <w:t xml:space="preserve">etwork congestion, </w:t>
      </w:r>
      <w:r w:rsidR="00355EBF">
        <w:rPr>
          <w:shd w:val="clear" w:color="auto" w:fill="FFFFFF"/>
        </w:rPr>
        <w:t>p</w:t>
      </w:r>
      <w:r w:rsidR="00687B9F" w:rsidRPr="009063B5">
        <w:rPr>
          <w:shd w:val="clear" w:color="auto" w:fill="FFFFFF"/>
        </w:rPr>
        <w:t xml:space="preserve">roblems with the network hardware, </w:t>
      </w:r>
      <w:r w:rsidR="00355EBF">
        <w:rPr>
          <w:shd w:val="clear" w:color="auto" w:fill="FFFFFF"/>
        </w:rPr>
        <w:t>s</w:t>
      </w:r>
      <w:r w:rsidR="00687B9F" w:rsidRPr="009063B5">
        <w:rPr>
          <w:shd w:val="clear" w:color="auto" w:fill="FFFFFF"/>
        </w:rPr>
        <w:t xml:space="preserve">oftware bugs, </w:t>
      </w:r>
      <w:r w:rsidR="00355EBF">
        <w:rPr>
          <w:shd w:val="clear" w:color="auto" w:fill="FFFFFF"/>
        </w:rPr>
        <w:t>o</w:t>
      </w:r>
      <w:r w:rsidR="00687B9F" w:rsidRPr="009063B5">
        <w:rPr>
          <w:shd w:val="clear" w:color="auto" w:fill="FFFFFF"/>
        </w:rPr>
        <w:t xml:space="preserve">verloaded device, </w:t>
      </w:r>
      <w:r w:rsidR="00355EBF">
        <w:rPr>
          <w:shd w:val="clear" w:color="auto" w:fill="FFFFFF"/>
        </w:rPr>
        <w:t>s</w:t>
      </w:r>
      <w:r w:rsidR="00687B9F" w:rsidRPr="009063B5">
        <w:rPr>
          <w:shd w:val="clear" w:color="auto" w:fill="FFFFFF"/>
        </w:rPr>
        <w:t xml:space="preserve">ecurity threats, and </w:t>
      </w:r>
      <w:r w:rsidR="00355EBF">
        <w:rPr>
          <w:shd w:val="clear" w:color="auto" w:fill="FFFFFF"/>
        </w:rPr>
        <w:t>f</w:t>
      </w:r>
      <w:r w:rsidR="00687B9F" w:rsidRPr="009063B5">
        <w:rPr>
          <w:shd w:val="clear" w:color="auto" w:fill="FFFFFF"/>
        </w:rPr>
        <w:t>aulty configuration changes.</w:t>
      </w:r>
    </w:p>
    <w:p w14:paraId="776C2F58" w14:textId="27491C34" w:rsidR="007A27D6" w:rsidRDefault="00687B9F" w:rsidP="006278B3">
      <w:pPr>
        <w:pStyle w:val="MTFStyle"/>
        <w:ind w:left="1800"/>
        <w:rPr>
          <w:rFonts w:ascii="Segoe UI" w:hAnsi="Segoe UI" w:cs="Segoe UI"/>
        </w:rPr>
      </w:pPr>
      <w:r w:rsidRPr="009063B5">
        <w:rPr>
          <w:shd w:val="clear" w:color="auto" w:fill="FFFFFF"/>
        </w:rPr>
        <w:t>WAN-6</w:t>
      </w:r>
      <w:r w:rsidR="00353B31">
        <w:rPr>
          <w:shd w:val="clear" w:color="auto" w:fill="FFFFFF"/>
        </w:rPr>
        <w:t>6</w:t>
      </w:r>
      <w:r w:rsidR="00AD4551">
        <w:rPr>
          <w:shd w:val="clear" w:color="auto" w:fill="FFFFFF"/>
        </w:rPr>
        <w:tab/>
      </w:r>
      <w:r w:rsidRPr="00760D25">
        <w:rPr>
          <w:rFonts w:cs="Segoe UI"/>
        </w:rPr>
        <w:t xml:space="preserve">Network WAN service suppliers shall make recommendations to COV on how to reduce </w:t>
      </w:r>
      <w:r w:rsidR="002C084C" w:rsidRPr="00760D25">
        <w:rPr>
          <w:rFonts w:cs="Segoe UI"/>
        </w:rPr>
        <w:t>p</w:t>
      </w:r>
      <w:r w:rsidRPr="00760D25">
        <w:rPr>
          <w:rFonts w:cs="Segoe UI"/>
        </w:rPr>
        <w:t xml:space="preserve">acket </w:t>
      </w:r>
      <w:r w:rsidR="002C084C" w:rsidRPr="00760D25">
        <w:rPr>
          <w:rFonts w:cs="Segoe UI"/>
        </w:rPr>
        <w:t>l</w:t>
      </w:r>
      <w:r w:rsidRPr="00760D25">
        <w:rPr>
          <w:rFonts w:cs="Segoe UI"/>
        </w:rPr>
        <w:t>oss.</w:t>
      </w:r>
    </w:p>
    <w:p w14:paraId="400A1C92" w14:textId="76395D79" w:rsidR="00551BD7" w:rsidRDefault="00103624" w:rsidP="006278B3">
      <w:pPr>
        <w:pStyle w:val="MTFStyle"/>
        <w:ind w:left="1800"/>
        <w:rPr>
          <w:rFonts w:ascii="Segoe UI" w:hAnsi="Segoe UI" w:cs="Segoe UI"/>
          <w:bCs w:val="0"/>
        </w:rPr>
      </w:pPr>
      <w:r>
        <w:rPr>
          <w:shd w:val="clear" w:color="auto" w:fill="FFFFFF"/>
        </w:rPr>
        <w:t>WAN-95</w:t>
      </w:r>
      <w:r>
        <w:rPr>
          <w:shd w:val="clear" w:color="auto" w:fill="FFFFFF"/>
        </w:rPr>
        <w:tab/>
        <w:t>COV shall have a process that can evaluate all technologies and suppler services that are available at any given agency location for best fit for meeting agency</w:t>
      </w:r>
      <w:r w:rsidR="0014016F">
        <w:rPr>
          <w:shd w:val="clear" w:color="auto" w:fill="FFFFFF"/>
        </w:rPr>
        <w:t xml:space="preserve"> performance and availability </w:t>
      </w:r>
      <w:r w:rsidR="00EF3F0E">
        <w:rPr>
          <w:shd w:val="clear" w:color="auto" w:fill="FFFFFF"/>
        </w:rPr>
        <w:t>standards</w:t>
      </w:r>
      <w:r>
        <w:rPr>
          <w:shd w:val="clear" w:color="auto" w:fill="FFFFFF"/>
        </w:rPr>
        <w:t>. Agencies shall be provided a method for requesting that evaluation.</w:t>
      </w:r>
    </w:p>
    <w:p w14:paraId="13901660" w14:textId="4391640B" w:rsidR="008F2CFD" w:rsidRDefault="00DB00FB" w:rsidP="006278B3">
      <w:pPr>
        <w:pStyle w:val="MTFStyle"/>
        <w:ind w:left="1800"/>
        <w:rPr>
          <w:rFonts w:ascii="Segoe UI" w:hAnsi="Segoe UI" w:cs="Segoe UI"/>
        </w:rPr>
      </w:pPr>
      <w:r w:rsidRPr="009063B5">
        <w:rPr>
          <w:shd w:val="clear" w:color="auto" w:fill="FFFFFF"/>
        </w:rPr>
        <w:t>WAN-6</w:t>
      </w:r>
      <w:r w:rsidR="00353B31">
        <w:rPr>
          <w:shd w:val="clear" w:color="auto" w:fill="FFFFFF"/>
        </w:rPr>
        <w:t>7</w:t>
      </w:r>
      <w:r w:rsidR="00AD4551">
        <w:rPr>
          <w:shd w:val="clear" w:color="auto" w:fill="FFFFFF"/>
        </w:rPr>
        <w:tab/>
      </w:r>
      <w:r w:rsidR="00A72F1A" w:rsidRPr="004C165E">
        <w:rPr>
          <w:rFonts w:cs="Segoe UI"/>
        </w:rPr>
        <w:t>Network WAN service suppliers shall measure, monitor, trend, and report</w:t>
      </w:r>
      <w:r w:rsidR="008F2CFD" w:rsidRPr="004C165E">
        <w:rPr>
          <w:rFonts w:cs="Segoe UI"/>
        </w:rPr>
        <w:t xml:space="preserve"> for every circuit </w:t>
      </w:r>
      <w:r w:rsidR="00ED2488" w:rsidRPr="004C165E">
        <w:rPr>
          <w:rFonts w:cs="Segoe UI"/>
        </w:rPr>
        <w:t xml:space="preserve">they </w:t>
      </w:r>
      <w:r w:rsidR="008F2CFD" w:rsidRPr="004C165E">
        <w:rPr>
          <w:rFonts w:cs="Segoe UI"/>
        </w:rPr>
        <w:t>support within COV:</w:t>
      </w:r>
    </w:p>
    <w:p w14:paraId="31BFCF02" w14:textId="4F1C2BD0" w:rsidR="00C33771" w:rsidRPr="00B93561" w:rsidRDefault="006D0927" w:rsidP="00B86394">
      <w:pPr>
        <w:pStyle w:val="MTFBullets"/>
        <w:numPr>
          <w:ilvl w:val="1"/>
          <w:numId w:val="33"/>
        </w:numPr>
      </w:pPr>
      <w:r>
        <w:rPr>
          <w:rFonts w:cs="Arial"/>
        </w:rPr>
        <w:t>C</w:t>
      </w:r>
      <w:r w:rsidR="003C1718" w:rsidRPr="009063B5">
        <w:rPr>
          <w:rFonts w:cs="Arial"/>
        </w:rPr>
        <w:t xml:space="preserve">ircuit </w:t>
      </w:r>
      <w:r w:rsidR="00CA33CE">
        <w:rPr>
          <w:rFonts w:cs="Arial"/>
        </w:rPr>
        <w:t>c</w:t>
      </w:r>
      <w:r w:rsidR="003C1718" w:rsidRPr="009063B5">
        <w:rPr>
          <w:rFonts w:cs="Arial"/>
        </w:rPr>
        <w:t>apacit</w:t>
      </w:r>
      <w:r w:rsidR="00195E19">
        <w:rPr>
          <w:rFonts w:cs="Arial"/>
        </w:rPr>
        <w:t>y</w:t>
      </w:r>
      <w:r w:rsidR="00BD39DF">
        <w:rPr>
          <w:rFonts w:cs="Arial"/>
        </w:rPr>
        <w:t xml:space="preserve"> vs. </w:t>
      </w:r>
      <w:r w:rsidR="00195E19">
        <w:rPr>
          <w:rFonts w:cs="Arial"/>
        </w:rPr>
        <w:t xml:space="preserve">Current </w:t>
      </w:r>
      <w:r w:rsidR="00CA33CE">
        <w:rPr>
          <w:rFonts w:cs="Arial"/>
        </w:rPr>
        <w:t>c</w:t>
      </w:r>
      <w:r w:rsidR="00BD39DF">
        <w:rPr>
          <w:rFonts w:cs="Arial"/>
        </w:rPr>
        <w:t>ircuit</w:t>
      </w:r>
      <w:r w:rsidR="00C33771">
        <w:rPr>
          <w:rFonts w:cs="Arial"/>
        </w:rPr>
        <w:t xml:space="preserve"> </w:t>
      </w:r>
      <w:r w:rsidR="00CA33CE">
        <w:rPr>
          <w:rFonts w:cs="Arial"/>
        </w:rPr>
        <w:t>s</w:t>
      </w:r>
      <w:r w:rsidR="00BD39DF">
        <w:rPr>
          <w:rFonts w:cs="Arial"/>
        </w:rPr>
        <w:t>peed</w:t>
      </w:r>
    </w:p>
    <w:p w14:paraId="7786F816" w14:textId="285E326D" w:rsidR="00454E69" w:rsidRPr="00454E69" w:rsidRDefault="00DA5223" w:rsidP="00B86394">
      <w:pPr>
        <w:pStyle w:val="MTFBullets"/>
        <w:numPr>
          <w:ilvl w:val="1"/>
          <w:numId w:val="33"/>
        </w:numPr>
      </w:pPr>
      <w:r>
        <w:rPr>
          <w:rFonts w:cs="Arial"/>
        </w:rPr>
        <w:t>R</w:t>
      </w:r>
      <w:r w:rsidR="00C33771">
        <w:rPr>
          <w:rFonts w:cs="Arial"/>
        </w:rPr>
        <w:t xml:space="preserve">ecommended </w:t>
      </w:r>
      <w:r w:rsidR="004E7D13">
        <w:rPr>
          <w:rFonts w:cs="Arial"/>
        </w:rPr>
        <w:t>c</w:t>
      </w:r>
      <w:r w:rsidR="00E04F43">
        <w:rPr>
          <w:rFonts w:cs="Arial"/>
        </w:rPr>
        <w:t xml:space="preserve">ircuit </w:t>
      </w:r>
      <w:r w:rsidR="004E7D13">
        <w:rPr>
          <w:rFonts w:cs="Arial"/>
        </w:rPr>
        <w:t>b</w:t>
      </w:r>
      <w:r w:rsidR="00720254">
        <w:rPr>
          <w:rFonts w:cs="Arial"/>
        </w:rPr>
        <w:t>a</w:t>
      </w:r>
      <w:r w:rsidR="00E04F43">
        <w:rPr>
          <w:rFonts w:cs="Arial"/>
        </w:rPr>
        <w:t>ndwidth</w:t>
      </w:r>
    </w:p>
    <w:p w14:paraId="593DC5CB" w14:textId="62CC8531" w:rsidR="006D3780" w:rsidRDefault="006D3780" w:rsidP="00B86394">
      <w:pPr>
        <w:pStyle w:val="MTFBullets"/>
        <w:numPr>
          <w:ilvl w:val="1"/>
          <w:numId w:val="33"/>
        </w:numPr>
      </w:pPr>
      <w:r>
        <w:t xml:space="preserve">Device </w:t>
      </w:r>
      <w:r w:rsidR="004E7D13">
        <w:t>n</w:t>
      </w:r>
      <w:r>
        <w:t xml:space="preserve">ame and </w:t>
      </w:r>
      <w:r w:rsidR="004E7D13">
        <w:t>l</w:t>
      </w:r>
      <w:r>
        <w:t xml:space="preserve">ocation </w:t>
      </w:r>
    </w:p>
    <w:p w14:paraId="5AAFCC94" w14:textId="6D3708B0" w:rsidR="003C1718" w:rsidRPr="00B93561" w:rsidRDefault="007F0CB8" w:rsidP="00B86394">
      <w:pPr>
        <w:pStyle w:val="MTFBullets"/>
        <w:numPr>
          <w:ilvl w:val="1"/>
          <w:numId w:val="33"/>
        </w:numPr>
      </w:pPr>
      <w:r>
        <w:rPr>
          <w:rFonts w:cs="Arial"/>
        </w:rPr>
        <w:t xml:space="preserve">Type of </w:t>
      </w:r>
      <w:r w:rsidR="00454E69">
        <w:rPr>
          <w:rFonts w:cs="Arial"/>
        </w:rPr>
        <w:t xml:space="preserve">Circuit </w:t>
      </w:r>
      <w:r w:rsidR="006D3780">
        <w:rPr>
          <w:rFonts w:cs="Arial"/>
        </w:rPr>
        <w:t xml:space="preserve"> </w:t>
      </w:r>
      <w:r w:rsidR="00C9179B">
        <w:rPr>
          <w:rFonts w:cs="Arial"/>
        </w:rPr>
        <w:t xml:space="preserve"> </w:t>
      </w:r>
      <w:r w:rsidR="00E04F43">
        <w:rPr>
          <w:rFonts w:cs="Arial"/>
        </w:rPr>
        <w:t xml:space="preserve"> </w:t>
      </w:r>
      <w:r w:rsidR="00BD39DF">
        <w:rPr>
          <w:rFonts w:cs="Arial"/>
        </w:rPr>
        <w:t xml:space="preserve"> </w:t>
      </w:r>
    </w:p>
    <w:p w14:paraId="52490BD1" w14:textId="7355315C" w:rsidR="009262B9" w:rsidRDefault="001E5E8F" w:rsidP="00B86394">
      <w:pPr>
        <w:pStyle w:val="MTFLastBullet"/>
      </w:pPr>
      <w:r>
        <w:t>Report</w:t>
      </w:r>
      <w:r w:rsidR="00F9730C">
        <w:t xml:space="preserve"> overutilized</w:t>
      </w:r>
      <w:r w:rsidR="00227AA6">
        <w:t>/saturated</w:t>
      </w:r>
      <w:r>
        <w:t xml:space="preserve"> </w:t>
      </w:r>
      <w:r w:rsidR="00587498">
        <w:t xml:space="preserve">circuits </w:t>
      </w:r>
      <w:r w:rsidR="00F9730C">
        <w:t>above 70</w:t>
      </w:r>
      <w:r w:rsidR="00587498">
        <w:t>%</w:t>
      </w:r>
      <w:r w:rsidR="00227AA6">
        <w:t xml:space="preserve"> capacity </w:t>
      </w:r>
    </w:p>
    <w:p w14:paraId="74B7FF2B" w14:textId="0BF2A9BB" w:rsidR="00D33C3B" w:rsidRDefault="00DB00FB" w:rsidP="008B6CD7">
      <w:pPr>
        <w:pStyle w:val="MTFStyle"/>
        <w:ind w:left="1800"/>
        <w:rPr>
          <w:bCs w:val="0"/>
          <w:shd w:val="clear" w:color="auto" w:fill="FFFFFF"/>
        </w:rPr>
      </w:pPr>
      <w:r w:rsidRPr="009063B5">
        <w:rPr>
          <w:shd w:val="clear" w:color="auto" w:fill="FFFFFF"/>
        </w:rPr>
        <w:t>WAN-6</w:t>
      </w:r>
      <w:r w:rsidR="00353B31">
        <w:rPr>
          <w:shd w:val="clear" w:color="auto" w:fill="FFFFFF"/>
        </w:rPr>
        <w:t>8</w:t>
      </w:r>
      <w:r w:rsidR="001D7001">
        <w:rPr>
          <w:shd w:val="clear" w:color="auto" w:fill="FFFFFF"/>
        </w:rPr>
        <w:tab/>
      </w:r>
      <w:r w:rsidR="00E414FA" w:rsidRPr="009063B5">
        <w:t xml:space="preserve">Network WAN service suppliers shall </w:t>
      </w:r>
      <w:r w:rsidR="00C011F3" w:rsidRPr="009063B5">
        <w:t xml:space="preserve">be able to </w:t>
      </w:r>
      <w:r w:rsidR="00E414FA" w:rsidRPr="009063B5">
        <w:t xml:space="preserve">monitor </w:t>
      </w:r>
      <w:r w:rsidR="00C011F3" w:rsidRPr="009063B5">
        <w:t>c</w:t>
      </w:r>
      <w:r w:rsidR="00E414FA" w:rsidRPr="009063B5">
        <w:t xml:space="preserve">ircuit capacity </w:t>
      </w:r>
      <w:r w:rsidR="00290383" w:rsidRPr="009063B5">
        <w:t xml:space="preserve">in real time </w:t>
      </w:r>
      <w:r w:rsidR="00E414FA" w:rsidRPr="009063B5">
        <w:t xml:space="preserve">at multiple </w:t>
      </w:r>
      <w:r w:rsidR="00290383" w:rsidRPr="009063B5">
        <w:t>i</w:t>
      </w:r>
      <w:r w:rsidR="00E414FA" w:rsidRPr="009063B5">
        <w:t>ntervals</w:t>
      </w:r>
      <w:r w:rsidR="00290383" w:rsidRPr="009063B5">
        <w:t xml:space="preserve"> with customizable indicators.</w:t>
      </w:r>
      <w:r w:rsidR="00E414FA" w:rsidRPr="009063B5">
        <w:rPr>
          <w:shd w:val="clear" w:color="auto" w:fill="FFFFFF"/>
        </w:rPr>
        <w:t xml:space="preserve"> </w:t>
      </w:r>
    </w:p>
    <w:p w14:paraId="0E22BDC5" w14:textId="6BECC114" w:rsidR="00103651" w:rsidRDefault="00290383" w:rsidP="006278B3">
      <w:pPr>
        <w:pStyle w:val="MTFStyle"/>
        <w:ind w:left="1800"/>
        <w:rPr>
          <w:shd w:val="clear" w:color="auto" w:fill="FFFFFF"/>
        </w:rPr>
      </w:pPr>
      <w:r w:rsidRPr="009063B5">
        <w:rPr>
          <w:shd w:val="clear" w:color="auto" w:fill="FFFFFF"/>
        </w:rPr>
        <w:t>WAN-6</w:t>
      </w:r>
      <w:r w:rsidR="00353B31">
        <w:rPr>
          <w:shd w:val="clear" w:color="auto" w:fill="FFFFFF"/>
        </w:rPr>
        <w:t>9</w:t>
      </w:r>
      <w:r w:rsidR="001D7001">
        <w:rPr>
          <w:shd w:val="clear" w:color="auto" w:fill="FFFFFF"/>
        </w:rPr>
        <w:tab/>
      </w:r>
      <w:r w:rsidRPr="009063B5">
        <w:rPr>
          <w:shd w:val="clear" w:color="auto" w:fill="FFFFFF"/>
        </w:rPr>
        <w:t xml:space="preserve">Network </w:t>
      </w:r>
      <w:r w:rsidR="005F2931">
        <w:rPr>
          <w:shd w:val="clear" w:color="auto" w:fill="FFFFFF"/>
        </w:rPr>
        <w:t>WAN supplier</w:t>
      </w:r>
      <w:r w:rsidRPr="009063B5">
        <w:rPr>
          <w:shd w:val="clear" w:color="auto" w:fill="FFFFFF"/>
        </w:rPr>
        <w:t xml:space="preserve"> </w:t>
      </w:r>
      <w:r w:rsidR="00FC7884" w:rsidRPr="009063B5">
        <w:rPr>
          <w:shd w:val="clear" w:color="auto" w:fill="FFFFFF"/>
        </w:rPr>
        <w:t>tools</w:t>
      </w:r>
      <w:r w:rsidRPr="009063B5">
        <w:rPr>
          <w:shd w:val="clear" w:color="auto" w:fill="FFFFFF"/>
        </w:rPr>
        <w:t xml:space="preserve"> </w:t>
      </w:r>
      <w:r w:rsidR="00E408D7">
        <w:rPr>
          <w:shd w:val="clear" w:color="auto" w:fill="FFFFFF"/>
        </w:rPr>
        <w:t>shal</w:t>
      </w:r>
      <w:r w:rsidR="00E408D7" w:rsidRPr="009063B5">
        <w:rPr>
          <w:shd w:val="clear" w:color="auto" w:fill="FFFFFF"/>
        </w:rPr>
        <w:t xml:space="preserve">l </w:t>
      </w:r>
      <w:r w:rsidR="00FC7884" w:rsidRPr="009063B5">
        <w:rPr>
          <w:shd w:val="clear" w:color="auto" w:fill="FFFFFF"/>
        </w:rPr>
        <w:t xml:space="preserve">monitor and measure </w:t>
      </w:r>
      <w:r w:rsidR="00103651">
        <w:rPr>
          <w:shd w:val="clear" w:color="auto" w:fill="FFFFFF"/>
        </w:rPr>
        <w:t>performance for all supplier provided circuits</w:t>
      </w:r>
      <w:r w:rsidR="00FC7884" w:rsidRPr="009063B5">
        <w:rPr>
          <w:shd w:val="clear" w:color="auto" w:fill="FFFFFF"/>
        </w:rPr>
        <w:t xml:space="preserve">. The tools </w:t>
      </w:r>
      <w:r w:rsidR="00C13909">
        <w:rPr>
          <w:shd w:val="clear" w:color="auto" w:fill="FFFFFF"/>
        </w:rPr>
        <w:t>shall</w:t>
      </w:r>
      <w:r w:rsidR="00FC7884" w:rsidRPr="009063B5">
        <w:rPr>
          <w:shd w:val="clear" w:color="auto" w:fill="FFFFFF"/>
        </w:rPr>
        <w:t xml:space="preserve"> identify overutilized</w:t>
      </w:r>
      <w:r w:rsidR="00EA3385">
        <w:rPr>
          <w:shd w:val="clear" w:color="auto" w:fill="FFFFFF"/>
        </w:rPr>
        <w:t>/saturated</w:t>
      </w:r>
      <w:r w:rsidR="00FC7884" w:rsidRPr="009063B5">
        <w:rPr>
          <w:shd w:val="clear" w:color="auto" w:fill="FFFFFF"/>
        </w:rPr>
        <w:t xml:space="preserve"> </w:t>
      </w:r>
      <w:r w:rsidR="00103651">
        <w:rPr>
          <w:shd w:val="clear" w:color="auto" w:fill="FFFFFF"/>
        </w:rPr>
        <w:t>circuits</w:t>
      </w:r>
      <w:r w:rsidR="00FC7884" w:rsidRPr="009063B5">
        <w:rPr>
          <w:shd w:val="clear" w:color="auto" w:fill="FFFFFF"/>
        </w:rPr>
        <w:t xml:space="preserve"> and report</w:t>
      </w:r>
      <w:r w:rsidR="00103651">
        <w:rPr>
          <w:shd w:val="clear" w:color="auto" w:fill="FFFFFF"/>
        </w:rPr>
        <w:t xml:space="preserve"> as follows:</w:t>
      </w:r>
    </w:p>
    <w:p w14:paraId="4C7D6271" w14:textId="1F8D807B" w:rsidR="00103651" w:rsidRDefault="00FC7884" w:rsidP="00B86394">
      <w:pPr>
        <w:pStyle w:val="MTFBullets"/>
        <w:numPr>
          <w:ilvl w:val="1"/>
          <w:numId w:val="32"/>
        </w:numPr>
        <w:ind w:left="2160"/>
        <w:rPr>
          <w:shd w:val="clear" w:color="auto" w:fill="FFFFFF"/>
        </w:rPr>
      </w:pPr>
      <w:r w:rsidRPr="009063B5">
        <w:rPr>
          <w:shd w:val="clear" w:color="auto" w:fill="FFFFFF"/>
        </w:rPr>
        <w:t>80</w:t>
      </w:r>
      <w:r w:rsidR="00B21629">
        <w:rPr>
          <w:shd w:val="clear" w:color="auto" w:fill="FFFFFF"/>
        </w:rPr>
        <w:t xml:space="preserve"> </w:t>
      </w:r>
      <w:r w:rsidR="008E6E2F">
        <w:rPr>
          <w:shd w:val="clear" w:color="auto" w:fill="FFFFFF"/>
        </w:rPr>
        <w:t>-</w:t>
      </w:r>
      <w:r w:rsidR="00B21629">
        <w:rPr>
          <w:shd w:val="clear" w:color="auto" w:fill="FFFFFF"/>
        </w:rPr>
        <w:t xml:space="preserve"> </w:t>
      </w:r>
      <w:r w:rsidR="008E6E2F">
        <w:rPr>
          <w:shd w:val="clear" w:color="auto" w:fill="FFFFFF"/>
        </w:rPr>
        <w:t>100</w:t>
      </w:r>
      <w:r w:rsidRPr="009063B5">
        <w:rPr>
          <w:shd w:val="clear" w:color="auto" w:fill="FFFFFF"/>
        </w:rPr>
        <w:t>%</w:t>
      </w:r>
      <w:r w:rsidR="00103651">
        <w:rPr>
          <w:shd w:val="clear" w:color="auto" w:fill="FFFFFF"/>
        </w:rPr>
        <w:t xml:space="preserve">: </w:t>
      </w:r>
      <w:r w:rsidRPr="009063B5">
        <w:rPr>
          <w:shd w:val="clear" w:color="auto" w:fill="FFFFFF"/>
        </w:rPr>
        <w:t>Red</w:t>
      </w:r>
    </w:p>
    <w:p w14:paraId="66C067B3" w14:textId="1286AE60" w:rsidR="00103651" w:rsidRDefault="008E6E2F" w:rsidP="00B86394">
      <w:pPr>
        <w:pStyle w:val="MTFBullets"/>
        <w:numPr>
          <w:ilvl w:val="1"/>
          <w:numId w:val="32"/>
        </w:numPr>
        <w:ind w:left="2160"/>
        <w:rPr>
          <w:rFonts w:cs="Arial"/>
          <w:shd w:val="clear" w:color="auto" w:fill="FFFFFF"/>
        </w:rPr>
      </w:pPr>
      <w:r>
        <w:rPr>
          <w:shd w:val="clear" w:color="auto" w:fill="FFFFFF"/>
        </w:rPr>
        <w:t>60</w:t>
      </w:r>
      <w:r w:rsidR="00B21629">
        <w:rPr>
          <w:rFonts w:cs="Arial"/>
          <w:shd w:val="clear" w:color="auto" w:fill="FFFFFF"/>
        </w:rPr>
        <w:t xml:space="preserve"> </w:t>
      </w:r>
      <w:r>
        <w:rPr>
          <w:rFonts w:cs="Arial"/>
          <w:shd w:val="clear" w:color="auto" w:fill="FFFFFF"/>
        </w:rPr>
        <w:t>-</w:t>
      </w:r>
      <w:r w:rsidR="00B21629">
        <w:rPr>
          <w:rFonts w:cs="Arial"/>
          <w:shd w:val="clear" w:color="auto" w:fill="FFFFFF"/>
        </w:rPr>
        <w:t xml:space="preserve"> </w:t>
      </w:r>
      <w:r w:rsidR="00FC7884" w:rsidRPr="009063B5">
        <w:rPr>
          <w:rFonts w:cs="Arial"/>
          <w:shd w:val="clear" w:color="auto" w:fill="FFFFFF"/>
        </w:rPr>
        <w:t>79%</w:t>
      </w:r>
      <w:r w:rsidR="00103651">
        <w:rPr>
          <w:rFonts w:cs="Arial"/>
          <w:shd w:val="clear" w:color="auto" w:fill="FFFFFF"/>
        </w:rPr>
        <w:t>: Yellow</w:t>
      </w:r>
    </w:p>
    <w:p w14:paraId="24D3EAF1" w14:textId="55865251" w:rsidR="00FC7884" w:rsidRPr="009063B5" w:rsidRDefault="00FC7884" w:rsidP="00B86394">
      <w:pPr>
        <w:pStyle w:val="MTFLastBullet"/>
        <w:numPr>
          <w:ilvl w:val="1"/>
          <w:numId w:val="32"/>
        </w:numPr>
        <w:ind w:left="2160"/>
        <w:rPr>
          <w:shd w:val="clear" w:color="auto" w:fill="FFFFFF"/>
        </w:rPr>
      </w:pPr>
      <w:r w:rsidRPr="009063B5">
        <w:rPr>
          <w:shd w:val="clear" w:color="auto" w:fill="FFFFFF"/>
        </w:rPr>
        <w:t>59% or lower</w:t>
      </w:r>
      <w:r w:rsidR="00103651">
        <w:rPr>
          <w:shd w:val="clear" w:color="auto" w:fill="FFFFFF"/>
        </w:rPr>
        <w:t>: G</w:t>
      </w:r>
      <w:r w:rsidRPr="009063B5">
        <w:rPr>
          <w:shd w:val="clear" w:color="auto" w:fill="FFFFFF"/>
        </w:rPr>
        <w:t xml:space="preserve">reen </w:t>
      </w:r>
    </w:p>
    <w:p w14:paraId="60AC7170" w14:textId="0F00A99B" w:rsidR="00290383" w:rsidRPr="009063B5" w:rsidRDefault="00290383" w:rsidP="006278B3">
      <w:pPr>
        <w:pStyle w:val="MTFStyle"/>
        <w:ind w:left="1800"/>
        <w:rPr>
          <w:shd w:val="clear" w:color="auto" w:fill="FFFFFF"/>
        </w:rPr>
      </w:pPr>
      <w:r w:rsidRPr="009063B5">
        <w:rPr>
          <w:shd w:val="clear" w:color="auto" w:fill="FFFFFF"/>
        </w:rPr>
        <w:lastRenderedPageBreak/>
        <w:t>WAN-</w:t>
      </w:r>
      <w:r w:rsidR="00353B31">
        <w:rPr>
          <w:shd w:val="clear" w:color="auto" w:fill="FFFFFF"/>
        </w:rPr>
        <w:t>70</w:t>
      </w:r>
      <w:r w:rsidR="00C63A00">
        <w:rPr>
          <w:shd w:val="clear" w:color="auto" w:fill="FFFFFF"/>
        </w:rPr>
        <w:tab/>
      </w:r>
      <w:r w:rsidRPr="009063B5">
        <w:rPr>
          <w:shd w:val="clear" w:color="auto" w:fill="FFFFFF"/>
        </w:rPr>
        <w:t>Network WAN</w:t>
      </w:r>
      <w:r w:rsidR="00994EBF" w:rsidRPr="009063B5">
        <w:rPr>
          <w:shd w:val="clear" w:color="auto" w:fill="FFFFFF"/>
        </w:rPr>
        <w:t xml:space="preserve"> service</w:t>
      </w:r>
      <w:r w:rsidRPr="009063B5">
        <w:rPr>
          <w:shd w:val="clear" w:color="auto" w:fill="FFFFFF"/>
        </w:rPr>
        <w:t xml:space="preserve"> </w:t>
      </w:r>
      <w:r w:rsidR="00994EBF" w:rsidRPr="009063B5">
        <w:rPr>
          <w:shd w:val="clear" w:color="auto" w:fill="FFFFFF"/>
        </w:rPr>
        <w:t>suppliers</w:t>
      </w:r>
      <w:r w:rsidRPr="009063B5">
        <w:rPr>
          <w:shd w:val="clear" w:color="auto" w:fill="FFFFFF"/>
        </w:rPr>
        <w:t xml:space="preserve"> </w:t>
      </w:r>
      <w:r w:rsidR="00994EBF" w:rsidRPr="009063B5">
        <w:rPr>
          <w:shd w:val="clear" w:color="auto" w:fill="FFFFFF"/>
        </w:rPr>
        <w:t xml:space="preserve">shall utilize a tool that isolates the causes of </w:t>
      </w:r>
      <w:r w:rsidR="00E1082E" w:rsidRPr="009063B5">
        <w:rPr>
          <w:shd w:val="clear" w:color="auto" w:fill="FFFFFF"/>
        </w:rPr>
        <w:t xml:space="preserve">network </w:t>
      </w:r>
      <w:r w:rsidR="00346765">
        <w:rPr>
          <w:shd w:val="clear" w:color="auto" w:fill="FFFFFF"/>
        </w:rPr>
        <w:t xml:space="preserve">circuit </w:t>
      </w:r>
      <w:r w:rsidR="00994EBF" w:rsidRPr="009063B5">
        <w:rPr>
          <w:shd w:val="clear" w:color="auto" w:fill="FFFFFF"/>
        </w:rPr>
        <w:t>saturation</w:t>
      </w:r>
      <w:r w:rsidR="00346765">
        <w:rPr>
          <w:shd w:val="clear" w:color="auto" w:fill="FFFFFF"/>
        </w:rPr>
        <w:t xml:space="preserve"> </w:t>
      </w:r>
      <w:r w:rsidR="00994EBF" w:rsidRPr="009063B5">
        <w:rPr>
          <w:shd w:val="clear" w:color="auto" w:fill="FFFFFF"/>
        </w:rPr>
        <w:t xml:space="preserve">when requested by COV. </w:t>
      </w:r>
    </w:p>
    <w:p w14:paraId="664445E9" w14:textId="56702B7A" w:rsidR="00DB00FB" w:rsidRPr="00D82536" w:rsidRDefault="00E1082E" w:rsidP="006278B3">
      <w:pPr>
        <w:pStyle w:val="MTFStyle"/>
        <w:ind w:left="1800"/>
        <w:rPr>
          <w:color w:val="1F497D" w:themeColor="text2"/>
          <w:shd w:val="clear" w:color="auto" w:fill="FFFFFF"/>
        </w:rPr>
      </w:pPr>
      <w:r w:rsidRPr="009063B5">
        <w:rPr>
          <w:shd w:val="clear" w:color="auto" w:fill="FFFFFF"/>
        </w:rPr>
        <w:t>WAN-</w:t>
      </w:r>
      <w:r w:rsidR="00353B31">
        <w:rPr>
          <w:shd w:val="clear" w:color="auto" w:fill="FFFFFF"/>
        </w:rPr>
        <w:t>71</w:t>
      </w:r>
      <w:r w:rsidR="00C63A00">
        <w:rPr>
          <w:shd w:val="clear" w:color="auto" w:fill="FFFFFF"/>
        </w:rPr>
        <w:tab/>
      </w:r>
      <w:r w:rsidRPr="00976D92">
        <w:rPr>
          <w:rFonts w:cs="Segoe UI"/>
        </w:rPr>
        <w:t xml:space="preserve">Network WAN service suppliers shall make recommendations to COV on how to </w:t>
      </w:r>
      <w:r w:rsidR="00B069F7" w:rsidRPr="00976D92">
        <w:rPr>
          <w:rFonts w:cs="Segoe UI"/>
        </w:rPr>
        <w:t xml:space="preserve">reduce network </w:t>
      </w:r>
      <w:r w:rsidR="00D41D11" w:rsidRPr="00976D92">
        <w:rPr>
          <w:rFonts w:cs="Segoe UI"/>
        </w:rPr>
        <w:t>c</w:t>
      </w:r>
      <w:r w:rsidR="00184420" w:rsidRPr="00976D92">
        <w:rPr>
          <w:rFonts w:cs="Segoe UI"/>
        </w:rPr>
        <w:t>ircuit</w:t>
      </w:r>
      <w:r w:rsidR="00D41D11" w:rsidRPr="00976D92">
        <w:rPr>
          <w:rFonts w:cs="Segoe UI"/>
        </w:rPr>
        <w:t xml:space="preserve"> </w:t>
      </w:r>
      <w:r w:rsidR="00184420" w:rsidRPr="00976D92">
        <w:rPr>
          <w:rFonts w:cs="Segoe UI"/>
        </w:rPr>
        <w:t>s</w:t>
      </w:r>
      <w:r w:rsidR="00D41D11" w:rsidRPr="00976D92">
        <w:rPr>
          <w:rFonts w:cs="Segoe UI"/>
        </w:rPr>
        <w:t>aturation</w:t>
      </w:r>
      <w:r w:rsidR="00B069F7" w:rsidRPr="00976D92">
        <w:rPr>
          <w:rFonts w:cs="Segoe UI"/>
        </w:rPr>
        <w:t>.</w:t>
      </w:r>
    </w:p>
    <w:p w14:paraId="643AE5F7" w14:textId="58F169E2" w:rsidR="00DB00FB" w:rsidRPr="00F06BDC" w:rsidRDefault="00DB00FB" w:rsidP="00DB00FB">
      <w:pPr>
        <w:pStyle w:val="Heading1"/>
        <w:rPr>
          <w:rFonts w:ascii="Rajdhani" w:hAnsi="Rajdhani" w:cs="Rajdhani"/>
          <w:b/>
          <w:bCs/>
        </w:rPr>
      </w:pPr>
      <w:bookmarkStart w:id="13" w:name="_Toc127367228"/>
      <w:bookmarkEnd w:id="12"/>
      <w:r w:rsidRPr="0F612869">
        <w:rPr>
          <w:rFonts w:ascii="Rajdhani" w:hAnsi="Rajdhani" w:cs="Rajdhani"/>
          <w:b/>
          <w:bCs/>
        </w:rPr>
        <w:t>Capacity</w:t>
      </w:r>
      <w:bookmarkEnd w:id="13"/>
    </w:p>
    <w:p w14:paraId="42952B44" w14:textId="77777777" w:rsidR="00DB00FB" w:rsidRPr="0034055D" w:rsidRDefault="00DB00FB" w:rsidP="00DB00FB"/>
    <w:p w14:paraId="6FA9B72D" w14:textId="11C3F2BB" w:rsidR="00DB00FB" w:rsidRPr="00D82536" w:rsidRDefault="00DB00FB" w:rsidP="00DB00FB">
      <w:pPr>
        <w:widowControl/>
        <w:spacing w:after="200" w:line="276" w:lineRule="auto"/>
        <w:rPr>
          <w:rFonts w:ascii="Roboto" w:hAnsi="Roboto"/>
        </w:rPr>
      </w:pPr>
      <w:r w:rsidRPr="0070166E">
        <w:rPr>
          <w:rFonts w:ascii="Roboto" w:hAnsi="Roboto"/>
        </w:rPr>
        <w:t xml:space="preserve">These </w:t>
      </w:r>
      <w:r w:rsidR="00EF3F0E">
        <w:rPr>
          <w:rFonts w:ascii="Roboto" w:hAnsi="Roboto"/>
        </w:rPr>
        <w:t>standards</w:t>
      </w:r>
      <w:r w:rsidRPr="0070166E">
        <w:rPr>
          <w:rFonts w:ascii="Roboto" w:hAnsi="Roboto"/>
        </w:rPr>
        <w:t xml:space="preserve"> relate to such capacity areas as upgrades, tuning, and monitoring. </w:t>
      </w:r>
      <w:r w:rsidR="008B1E16" w:rsidRPr="008B1E16">
        <w:rPr>
          <w:rFonts w:ascii="Roboto" w:hAnsi="Roboto"/>
        </w:rPr>
        <w:t xml:space="preserve">In Information Technology Infrastructure Library (ITIL), </w:t>
      </w:r>
      <w:r w:rsidRPr="00D82536">
        <w:rPr>
          <w:rFonts w:ascii="Roboto" w:hAnsi="Roboto"/>
        </w:rPr>
        <w:t>they relate to the area of service design. Capacity is concerned with meeting both current and future capacity, and the performance needs of the IT infrastructure.</w:t>
      </w:r>
    </w:p>
    <w:p w14:paraId="5CE533A1" w14:textId="2543A882" w:rsidR="00DB00FB" w:rsidRPr="00D82536" w:rsidRDefault="00DB00FB" w:rsidP="00DB00FB">
      <w:pPr>
        <w:widowControl/>
        <w:spacing w:after="200" w:line="276" w:lineRule="auto"/>
        <w:rPr>
          <w:rFonts w:ascii="Roboto" w:hAnsi="Roboto"/>
        </w:rPr>
      </w:pPr>
      <w:r w:rsidRPr="00D82536">
        <w:rPr>
          <w:rFonts w:ascii="Roboto" w:hAnsi="Roboto"/>
        </w:rPr>
        <w:t xml:space="preserve">The intent is to ensure IT services and infrastructure meet agreed upon </w:t>
      </w:r>
      <w:r w:rsidR="00EF3F0E">
        <w:rPr>
          <w:rFonts w:ascii="Roboto" w:hAnsi="Roboto"/>
        </w:rPr>
        <w:t xml:space="preserve">standards </w:t>
      </w:r>
      <w:r w:rsidRPr="00D82536">
        <w:rPr>
          <w:rFonts w:ascii="Roboto" w:hAnsi="Roboto"/>
        </w:rPr>
        <w:t xml:space="preserve">in a cost effective and timely manner. The idea is to adapt to changing enterprise service levels through optimization and capacity increases that improve service levels while ensuring costs meet acceptable budget thresholds. </w:t>
      </w:r>
    </w:p>
    <w:p w14:paraId="5FFA921C" w14:textId="2BA335BB" w:rsidR="00DB00FB" w:rsidRPr="00D82536" w:rsidRDefault="00DB00FB" w:rsidP="00DB00FB">
      <w:pPr>
        <w:widowControl/>
        <w:spacing w:after="200" w:line="276" w:lineRule="auto"/>
        <w:rPr>
          <w:rFonts w:ascii="Roboto" w:hAnsi="Roboto"/>
        </w:rPr>
      </w:pPr>
      <w:r w:rsidRPr="00D82536">
        <w:rPr>
          <w:rFonts w:ascii="Roboto" w:hAnsi="Roboto"/>
        </w:rPr>
        <w:t>Validation occurs through applicable monitoring and reporting mechanisms such as capacity reports and workload analysis reports, updated</w:t>
      </w:r>
      <w:r w:rsidR="001E0F13">
        <w:rPr>
          <w:rFonts w:ascii="Roboto" w:hAnsi="Roboto"/>
        </w:rPr>
        <w:t xml:space="preserve"> C</w:t>
      </w:r>
      <w:r w:rsidR="003A78A0">
        <w:rPr>
          <w:rFonts w:ascii="Roboto" w:hAnsi="Roboto"/>
        </w:rPr>
        <w:t>onfiguration Management Database (</w:t>
      </w:r>
      <w:r w:rsidRPr="00D82536">
        <w:rPr>
          <w:rFonts w:ascii="Roboto" w:hAnsi="Roboto"/>
        </w:rPr>
        <w:t>CMDB</w:t>
      </w:r>
      <w:r w:rsidR="003A78A0">
        <w:rPr>
          <w:rFonts w:ascii="Roboto" w:hAnsi="Roboto"/>
        </w:rPr>
        <w:t>)</w:t>
      </w:r>
      <w:r w:rsidRPr="00D82536">
        <w:rPr>
          <w:rFonts w:ascii="Roboto" w:hAnsi="Roboto"/>
        </w:rPr>
        <w:t xml:space="preserve"> information, and change approvals.</w:t>
      </w:r>
    </w:p>
    <w:p w14:paraId="471D22EE" w14:textId="48135247" w:rsidR="00DB00FB" w:rsidRPr="003B4436" w:rsidRDefault="00DB00FB" w:rsidP="006278B3">
      <w:pPr>
        <w:pStyle w:val="MTFStyle"/>
        <w:ind w:left="1800"/>
      </w:pPr>
      <w:bookmarkStart w:id="14" w:name="_Hlk112323282"/>
      <w:r w:rsidRPr="003B4436">
        <w:t>WAN-31</w:t>
      </w:r>
      <w:r w:rsidR="00C63A00">
        <w:tab/>
      </w:r>
      <w:r w:rsidR="004C001A">
        <w:t>T</w:t>
      </w:r>
      <w:r w:rsidRPr="003B4436">
        <w:t xml:space="preserve">he combined bandwidth for circuits </w:t>
      </w:r>
      <w:r w:rsidR="00255CC9">
        <w:t>s</w:t>
      </w:r>
      <w:r w:rsidRPr="003B4436">
        <w:t xml:space="preserve">hall be a minimum </w:t>
      </w:r>
      <w:r w:rsidRPr="00E8765A">
        <w:t xml:space="preserve">of </w:t>
      </w:r>
      <w:r w:rsidRPr="008B2A21">
        <w:t>100kbs</w:t>
      </w:r>
      <w:r w:rsidRPr="00E8765A">
        <w:t xml:space="preserve"> (</w:t>
      </w:r>
      <w:r w:rsidRPr="003B4436">
        <w:t>kilobytes per second) per network connected user</w:t>
      </w:r>
      <w:r w:rsidR="002710FA">
        <w:t xml:space="preserve"> at an agency location</w:t>
      </w:r>
      <w:r w:rsidRPr="003B4436">
        <w:t>.</w:t>
      </w:r>
    </w:p>
    <w:bookmarkEnd w:id="14"/>
    <w:p w14:paraId="672A0C0C" w14:textId="5917F6A2" w:rsidR="00DB00FB" w:rsidRPr="003B4436" w:rsidRDefault="00DB00FB" w:rsidP="006278B3">
      <w:pPr>
        <w:pStyle w:val="MTFStyle"/>
        <w:ind w:left="1800"/>
      </w:pPr>
      <w:r w:rsidRPr="003B4436">
        <w:t>WAN-32</w:t>
      </w:r>
      <w:r w:rsidR="00C63A00">
        <w:tab/>
      </w:r>
      <w:r w:rsidR="004C001A">
        <w:t>E</w:t>
      </w:r>
      <w:r w:rsidRPr="003B4436">
        <w:t>ach agency shall identify estimated bandwidth usage per application. The following must be maintained in Archer</w:t>
      </w:r>
      <w:r w:rsidR="003B4436" w:rsidRPr="003B4436">
        <w:t xml:space="preserve"> for</w:t>
      </w:r>
      <w:r w:rsidRPr="003B4436">
        <w:t xml:space="preserve"> each application:</w:t>
      </w:r>
    </w:p>
    <w:p w14:paraId="531D0412" w14:textId="77777777" w:rsidR="00DB00FB" w:rsidRPr="003B4436" w:rsidRDefault="00DB00FB" w:rsidP="00B86394">
      <w:pPr>
        <w:pStyle w:val="MTFBullets"/>
        <w:ind w:left="2160"/>
      </w:pPr>
      <w:r w:rsidRPr="003B4436">
        <w:t>Number of average concurrent users on the application (concurrent is defined as users transmitting or receiving application data at the same time)</w:t>
      </w:r>
    </w:p>
    <w:p w14:paraId="2C48FC47" w14:textId="25509FCD" w:rsidR="009F3B66" w:rsidRPr="00D7276C" w:rsidRDefault="009F3B66" w:rsidP="00B86394">
      <w:pPr>
        <w:pStyle w:val="MTFBullets"/>
        <w:ind w:left="2160"/>
      </w:pPr>
      <w:r w:rsidRPr="00D7276C">
        <w:t xml:space="preserve">Number of concurrent users during </w:t>
      </w:r>
      <w:r>
        <w:t xml:space="preserve">application peak usage time </w:t>
      </w:r>
      <w:r w:rsidRPr="00D7276C">
        <w:t>(</w:t>
      </w:r>
      <w:r w:rsidR="008A3CA3" w:rsidRPr="00D7276C">
        <w:t>i.e.,</w:t>
      </w:r>
      <w:r w:rsidRPr="00D7276C">
        <w:t xml:space="preserve"> visitors during tax season, hurricanes, document submissions)</w:t>
      </w:r>
    </w:p>
    <w:p w14:paraId="66FD7124" w14:textId="075D8EE1" w:rsidR="00D87E90" w:rsidRDefault="005C24CB" w:rsidP="00B86394">
      <w:pPr>
        <w:pStyle w:val="MTFBullets"/>
        <w:ind w:left="2160"/>
      </w:pPr>
      <w:r>
        <w:t xml:space="preserve">Estimated </w:t>
      </w:r>
      <w:r w:rsidR="00E77C5B">
        <w:t xml:space="preserve">application </w:t>
      </w:r>
      <w:r w:rsidR="00DB00FB" w:rsidRPr="003B4436">
        <w:t>bandwi</w:t>
      </w:r>
      <w:r w:rsidR="000D78AD">
        <w:t xml:space="preserve">dth </w:t>
      </w:r>
      <w:r w:rsidR="00510321">
        <w:t xml:space="preserve">used </w:t>
      </w:r>
    </w:p>
    <w:p w14:paraId="29279494" w14:textId="3C70671A" w:rsidR="007713C1" w:rsidRDefault="00DB00FB" w:rsidP="00B86394">
      <w:pPr>
        <w:pStyle w:val="MTFLastBullet"/>
      </w:pPr>
      <w:r w:rsidRPr="00E8765A">
        <w:t>The application throughput estimate (how much network traffic can be processed at once)</w:t>
      </w:r>
    </w:p>
    <w:p w14:paraId="7620AEFD" w14:textId="57204A46" w:rsidR="00DB00FB" w:rsidRPr="003B4436" w:rsidRDefault="00DB00FB" w:rsidP="00DB00FB">
      <w:pPr>
        <w:pStyle w:val="Heading1"/>
        <w:rPr>
          <w:rFonts w:ascii="Rajdhani" w:hAnsi="Rajdhani" w:cs="Rajdhani"/>
          <w:b/>
          <w:bCs/>
        </w:rPr>
      </w:pPr>
      <w:bookmarkStart w:id="15" w:name="_Toc127367229"/>
      <w:r w:rsidRPr="0F612869">
        <w:rPr>
          <w:rFonts w:ascii="Rajdhani" w:hAnsi="Rajdhani" w:cs="Rajdhani"/>
          <w:b/>
          <w:bCs/>
        </w:rPr>
        <w:t>Continuity</w:t>
      </w:r>
      <w:bookmarkEnd w:id="15"/>
    </w:p>
    <w:p w14:paraId="5EE60E21" w14:textId="77777777" w:rsidR="00DB00FB" w:rsidRDefault="00DB00FB" w:rsidP="00DB00FB"/>
    <w:p w14:paraId="3AB8E952" w14:textId="2FA43C06" w:rsidR="00DB00FB" w:rsidRPr="00D82536" w:rsidRDefault="00DB00FB" w:rsidP="0022128E">
      <w:pPr>
        <w:pStyle w:val="MTFBullets"/>
      </w:pPr>
      <w:r w:rsidRPr="00D82536">
        <w:t xml:space="preserve">These </w:t>
      </w:r>
      <w:r w:rsidR="00EF3F0E">
        <w:t>standards</w:t>
      </w:r>
      <w:r w:rsidRPr="00D82536">
        <w:t xml:space="preserve"> relate to IT infrastructure components and resources (internal and external) such as facilities, equipment, systems, applications, data, and networks that are required to restore minimum acceptable service levels during an event, incident or disaster.</w:t>
      </w:r>
    </w:p>
    <w:p w14:paraId="62DBC6C1" w14:textId="63F9C270" w:rsidR="00DB00FB" w:rsidRPr="00D82536" w:rsidRDefault="00DB00FB" w:rsidP="0022128E">
      <w:pPr>
        <w:pStyle w:val="MTFBullets"/>
      </w:pPr>
      <w:r w:rsidRPr="003B4436">
        <w:rPr>
          <w:b/>
        </w:rPr>
        <w:t>Note:</w:t>
      </w:r>
      <w:r w:rsidRPr="00D82536">
        <w:t xml:space="preserve"> IT Information Security Standard (SEC501-</w:t>
      </w:r>
      <w:r w:rsidR="00DB1BA6">
        <w:t>12.0</w:t>
      </w:r>
      <w:r w:rsidR="007C0F98">
        <w:t>/CP-1</w:t>
      </w:r>
      <w:r w:rsidR="00C75FD6">
        <w:t>-10</w:t>
      </w:r>
      <w:r w:rsidRPr="00D82536">
        <w:t xml:space="preserve">) addresses the </w:t>
      </w:r>
      <w:r w:rsidR="00EF3F0E">
        <w:t xml:space="preserve">standards </w:t>
      </w:r>
      <w:r w:rsidRPr="00D82536">
        <w:t xml:space="preserve">for the recovery of COV IT systems and data that support COV mission essential functions as determined in the agency’s Business Impact Analysis. Moreover, the Virginia Department of Emergency Management (VDEM) defines COV continuity planning </w:t>
      </w:r>
      <w:r w:rsidR="00EF3F0E">
        <w:t>standards</w:t>
      </w:r>
      <w:r w:rsidRPr="00D82536">
        <w:t xml:space="preserve">. </w:t>
      </w:r>
    </w:p>
    <w:p w14:paraId="2464BD65" w14:textId="77777777" w:rsidR="00DB00FB" w:rsidRPr="00D82536" w:rsidRDefault="00DB00FB" w:rsidP="0022128E">
      <w:pPr>
        <w:pStyle w:val="MTFBullets"/>
      </w:pPr>
      <w:r w:rsidRPr="00D82536">
        <w:t xml:space="preserve">The intent is to support the rapid and orderly restoral of IT services due to such incidents as loss of facility access (building fire) and loss of service (equipment failure). In ITIL, they relate to the area of service design. </w:t>
      </w:r>
    </w:p>
    <w:p w14:paraId="47C29904" w14:textId="77777777" w:rsidR="00DB00FB" w:rsidRPr="00D82536" w:rsidRDefault="00DB00FB" w:rsidP="0022128E">
      <w:pPr>
        <w:pStyle w:val="MTFLastBullet"/>
      </w:pPr>
      <w:r w:rsidRPr="00D82536">
        <w:t>Validation occurs through such tasks as setting recovery point objectives (RPO) and recovery time objectives (RTO) and meeting those defined objectives in incidents, testing continuity plans, creating risk assessments, and creating risk reduction strategies.</w:t>
      </w:r>
    </w:p>
    <w:p w14:paraId="0F7519AE" w14:textId="7FA52B82" w:rsidR="00DB00FB" w:rsidRPr="003B4436" w:rsidRDefault="00DB00FB" w:rsidP="006278B3">
      <w:pPr>
        <w:pStyle w:val="MTFStyle"/>
        <w:ind w:left="1800"/>
      </w:pPr>
      <w:r w:rsidRPr="003B4436">
        <w:lastRenderedPageBreak/>
        <w:t>WAN-38</w:t>
      </w:r>
      <w:r w:rsidR="001C7756">
        <w:tab/>
        <w:t>A</w:t>
      </w:r>
      <w:r w:rsidRPr="003B4436">
        <w:t>gency applications that are</w:t>
      </w:r>
      <w:r w:rsidR="00666092">
        <w:t xml:space="preserve"> tracked</w:t>
      </w:r>
      <w:r w:rsidR="006A0B56">
        <w:t xml:space="preserve"> in Archer </w:t>
      </w:r>
      <w:r w:rsidR="005F63A4">
        <w:t>as</w:t>
      </w:r>
      <w:r w:rsidR="002542A9">
        <w:t xml:space="preserve"> </w:t>
      </w:r>
      <w:r w:rsidR="002542A9" w:rsidRPr="008B2A21">
        <w:t>S</w:t>
      </w:r>
      <w:r w:rsidRPr="00E8765A">
        <w:t xml:space="preserve">ensitive to </w:t>
      </w:r>
      <w:r w:rsidR="00523439" w:rsidRPr="008B2A21">
        <w:t>A</w:t>
      </w:r>
      <w:r w:rsidRPr="00E8765A">
        <w:t>vailability</w:t>
      </w:r>
      <w:r w:rsidR="005F63A4">
        <w:t xml:space="preserve"> or Integrity</w:t>
      </w:r>
      <w:r w:rsidR="00780763">
        <w:t xml:space="preserve"> </w:t>
      </w:r>
      <w:r w:rsidRPr="003B4436">
        <w:t xml:space="preserve">shall utilize an architecture that supports and provides sufficient continuity of application availability to support those business </w:t>
      </w:r>
      <w:r w:rsidR="00EF3F0E">
        <w:t>standards</w:t>
      </w:r>
      <w:r w:rsidRPr="003B4436">
        <w:t xml:space="preserve">.  </w:t>
      </w:r>
    </w:p>
    <w:p w14:paraId="769C6564" w14:textId="7E831ED9" w:rsidR="00DB00FB" w:rsidRPr="003B4436" w:rsidRDefault="00DB00FB" w:rsidP="006278B3">
      <w:pPr>
        <w:pStyle w:val="MTFStyle"/>
        <w:ind w:left="1800"/>
      </w:pPr>
      <w:r w:rsidRPr="003B4436">
        <w:t>WAN-39</w:t>
      </w:r>
      <w:r w:rsidR="001C7756">
        <w:tab/>
      </w:r>
      <w:r w:rsidRPr="003B4436">
        <w:t xml:space="preserve">WAN </w:t>
      </w:r>
      <w:r w:rsidR="00EF3F0E">
        <w:t xml:space="preserve">standards </w:t>
      </w:r>
      <w:r w:rsidRPr="003B4436">
        <w:t>for continuity must include support for high availability.</w:t>
      </w:r>
    </w:p>
    <w:p w14:paraId="0DD96E8A" w14:textId="2D820FA6" w:rsidR="00DB00FB" w:rsidRPr="003B4436" w:rsidRDefault="00DB00FB" w:rsidP="006278B3">
      <w:pPr>
        <w:pStyle w:val="MTFStyle"/>
        <w:ind w:left="1800"/>
      </w:pPr>
      <w:r w:rsidRPr="003B4436">
        <w:t>WAN</w:t>
      </w:r>
      <w:r w:rsidR="00365001">
        <w:t>-</w:t>
      </w:r>
      <w:r w:rsidRPr="003B4436">
        <w:t>40</w:t>
      </w:r>
      <w:r w:rsidR="001C7756">
        <w:tab/>
      </w:r>
      <w:r w:rsidR="00867E4A">
        <w:t xml:space="preserve">COV networks shall ensure that there is more than once connection medium between hubs and/or spokes. </w:t>
      </w:r>
    </w:p>
    <w:p w14:paraId="62C2EB67" w14:textId="153FD8B1" w:rsidR="00DB00FB" w:rsidRPr="003B4436" w:rsidRDefault="00DB00FB" w:rsidP="006278B3">
      <w:pPr>
        <w:pStyle w:val="MTFStyle"/>
        <w:ind w:left="1800"/>
      </w:pPr>
      <w:r w:rsidRPr="003B4436">
        <w:t>WAN-41</w:t>
      </w:r>
      <w:r w:rsidR="000C3478">
        <w:tab/>
        <w:t>C</w:t>
      </w:r>
      <w:r w:rsidRPr="003B4436">
        <w:t xml:space="preserve">onnection </w:t>
      </w:r>
      <w:r w:rsidR="00867E4A">
        <w:t>medium</w:t>
      </w:r>
      <w:r w:rsidR="00867E4A" w:rsidRPr="003B4436">
        <w:t xml:space="preserve"> </w:t>
      </w:r>
      <w:r w:rsidRPr="003B4436">
        <w:t>shall not have a single point of failure between source and destination.</w:t>
      </w:r>
    </w:p>
    <w:p w14:paraId="70E784B0" w14:textId="730E94B0" w:rsidR="00DB00FB" w:rsidRPr="003B4436" w:rsidRDefault="00DB00FB" w:rsidP="006278B3">
      <w:pPr>
        <w:pStyle w:val="MTFStyle"/>
        <w:ind w:left="1800"/>
      </w:pPr>
      <w:r w:rsidRPr="003B4436">
        <w:t>WAN-42</w:t>
      </w:r>
      <w:r w:rsidR="000C3478">
        <w:tab/>
        <w:t>A</w:t>
      </w:r>
      <w:r w:rsidRPr="003B4436">
        <w:t xml:space="preserve">ll </w:t>
      </w:r>
      <w:r w:rsidR="00F7230D">
        <w:t>P</w:t>
      </w:r>
      <w:r w:rsidRPr="003B4436">
        <w:t>oint</w:t>
      </w:r>
      <w:r w:rsidR="00F7230D">
        <w:t>-</w:t>
      </w:r>
      <w:r w:rsidRPr="003B4436">
        <w:t>of</w:t>
      </w:r>
      <w:r w:rsidR="00F7230D">
        <w:t>-P</w:t>
      </w:r>
      <w:r w:rsidRPr="003B4436">
        <w:t>resence</w:t>
      </w:r>
      <w:r w:rsidR="00C3646E">
        <w:t xml:space="preserve"> (</w:t>
      </w:r>
      <w:proofErr w:type="spellStart"/>
      <w:r w:rsidR="00C3646E">
        <w:t>PoP</w:t>
      </w:r>
      <w:proofErr w:type="spellEnd"/>
      <w:r w:rsidR="00C3646E">
        <w:t>)</w:t>
      </w:r>
      <w:r w:rsidRPr="003B4436">
        <w:t xml:space="preserve"> connections originating from the hub shall maintain high availability</w:t>
      </w:r>
      <w:r w:rsidR="002D5EE0">
        <w:t xml:space="preserve"> </w:t>
      </w:r>
      <w:r w:rsidR="009E31C2">
        <w:rPr>
          <w:color w:val="000000"/>
          <w:shd w:val="clear" w:color="auto" w:fill="FFFFFF"/>
        </w:rPr>
        <w:t>at which two or more networks share a connection</w:t>
      </w:r>
      <w:r w:rsidR="002D5EE0">
        <w:rPr>
          <w:color w:val="000000"/>
          <w:shd w:val="clear" w:color="auto" w:fill="FFFFFF"/>
        </w:rPr>
        <w:t>.</w:t>
      </w:r>
    </w:p>
    <w:p w14:paraId="5A966BF8" w14:textId="7462F835" w:rsidR="00DB00FB" w:rsidRPr="003B4436" w:rsidRDefault="00DB00FB" w:rsidP="006278B3">
      <w:pPr>
        <w:pStyle w:val="MTFStyle"/>
        <w:ind w:left="1800"/>
      </w:pPr>
      <w:r w:rsidRPr="003B4436">
        <w:t>WAN-43</w:t>
      </w:r>
      <w:r w:rsidR="000C3478">
        <w:tab/>
      </w:r>
      <w:r w:rsidR="00824885">
        <w:t>A</w:t>
      </w:r>
      <w:r w:rsidRPr="003B4436">
        <w:t>gency locations that host applications sensitive to availab</w:t>
      </w:r>
      <w:r w:rsidR="004E68A6">
        <w:t>ility</w:t>
      </w:r>
      <w:r w:rsidR="56A807DD">
        <w:t>,</w:t>
      </w:r>
      <w:r>
        <w:t xml:space="preserve"> </w:t>
      </w:r>
      <w:r w:rsidR="67501F97">
        <w:t>and</w:t>
      </w:r>
      <w:r w:rsidRPr="003B4436">
        <w:t xml:space="preserve"> that utilize an alternate location to address that sensitivity</w:t>
      </w:r>
      <w:r w:rsidR="56484C1D">
        <w:t>,</w:t>
      </w:r>
      <w:r w:rsidRPr="003B4436">
        <w:t xml:space="preserve"> shall maintain high availability connections between the hosting sites.</w:t>
      </w:r>
    </w:p>
    <w:p w14:paraId="6ADB3D03" w14:textId="08370BAF" w:rsidR="00DB00FB" w:rsidRPr="003B4436" w:rsidRDefault="00DB00FB" w:rsidP="006278B3">
      <w:pPr>
        <w:pStyle w:val="MTFStyle"/>
        <w:ind w:left="1800"/>
      </w:pPr>
      <w:r w:rsidRPr="003B4436">
        <w:t>WAN-44</w:t>
      </w:r>
      <w:r w:rsidR="00824885">
        <w:tab/>
      </w:r>
      <w:r w:rsidRPr="003B4436">
        <w:t>WAN hubs shall maintain two different sources (2 pipes between centralized data centers).</w:t>
      </w:r>
    </w:p>
    <w:p w14:paraId="2FE02189" w14:textId="3A391DF5" w:rsidR="00DB00FB" w:rsidRPr="003B4436" w:rsidRDefault="00DB00FB" w:rsidP="006278B3">
      <w:pPr>
        <w:pStyle w:val="MTFStyle"/>
        <w:ind w:left="1800"/>
      </w:pPr>
      <w:r w:rsidRPr="003B4436">
        <w:t>WAN-45</w:t>
      </w:r>
      <w:r w:rsidR="00824885">
        <w:tab/>
      </w:r>
      <w:r w:rsidR="007467E3">
        <w:t>C</w:t>
      </w:r>
      <w:r w:rsidRPr="003B4436">
        <w:t>entralized data centers shall have multiple MPLS connections from two different carriers.</w:t>
      </w:r>
    </w:p>
    <w:p w14:paraId="144FCE68" w14:textId="7AB382E4" w:rsidR="00DB00FB" w:rsidRPr="003B4436" w:rsidRDefault="00DB00FB" w:rsidP="006278B3">
      <w:pPr>
        <w:pStyle w:val="MTFStyle"/>
        <w:ind w:left="1800"/>
      </w:pPr>
      <w:r w:rsidRPr="003B4436">
        <w:t>WAN-46</w:t>
      </w:r>
      <w:r w:rsidR="007467E3">
        <w:tab/>
        <w:t>T</w:t>
      </w:r>
      <w:r w:rsidRPr="003B4436">
        <w:t>he different circuits that come into the centralized data centers shall enter the building at different locations.</w:t>
      </w:r>
    </w:p>
    <w:p w14:paraId="3650FFE4" w14:textId="082A0E2B" w:rsidR="00DB00FB" w:rsidRPr="008B2A21" w:rsidRDefault="00DB00FB" w:rsidP="006278B3">
      <w:pPr>
        <w:pStyle w:val="MTFStyle"/>
        <w:ind w:left="1800"/>
      </w:pPr>
      <w:r w:rsidRPr="008B2A21">
        <w:t>WAN-</w:t>
      </w:r>
      <w:r w:rsidR="0079271F">
        <w:rPr>
          <w:iCs/>
        </w:rPr>
        <w:t>7</w:t>
      </w:r>
      <w:r w:rsidR="00CC066A">
        <w:rPr>
          <w:iCs/>
        </w:rPr>
        <w:t>2</w:t>
      </w:r>
      <w:r w:rsidR="008854A4">
        <w:rPr>
          <w:iCs/>
        </w:rPr>
        <w:tab/>
      </w:r>
      <w:r w:rsidRPr="008B2A21">
        <w:t xml:space="preserve">COV WAN should use </w:t>
      </w:r>
      <w:r w:rsidR="00811A99">
        <w:t xml:space="preserve">a </w:t>
      </w:r>
      <w:r w:rsidRPr="008B2A21">
        <w:t xml:space="preserve">multi-path </w:t>
      </w:r>
      <w:r w:rsidR="001B5C3D">
        <w:t>ap</w:t>
      </w:r>
      <w:r w:rsidR="00811A99">
        <w:t xml:space="preserve">proach </w:t>
      </w:r>
      <w:r w:rsidRPr="008B2A21">
        <w:t>with</w:t>
      </w:r>
      <w:r>
        <w:t xml:space="preserve"> </w:t>
      </w:r>
      <w:r w:rsidR="0005473C">
        <w:rPr>
          <w:iCs/>
        </w:rPr>
        <w:t>the use of</w:t>
      </w:r>
      <w:r w:rsidR="00811A99">
        <w:rPr>
          <w:iCs/>
        </w:rPr>
        <w:t xml:space="preserve"> technologies such as </w:t>
      </w:r>
      <w:r w:rsidRPr="008B2A21">
        <w:t>broadband</w:t>
      </w:r>
      <w:r w:rsidR="005D1CFD">
        <w:rPr>
          <w:iCs/>
        </w:rPr>
        <w:t xml:space="preserve"> </w:t>
      </w:r>
      <w:r w:rsidRPr="008B2A21">
        <w:t>wireless</w:t>
      </w:r>
      <w:r>
        <w:t xml:space="preserve"> </w:t>
      </w:r>
      <w:r w:rsidRPr="008B2A21">
        <w:t xml:space="preserve">5G, </w:t>
      </w:r>
      <w:r w:rsidR="00811A99">
        <w:t>cable mo</w:t>
      </w:r>
      <w:r w:rsidR="0056122C">
        <w:t xml:space="preserve">dem </w:t>
      </w:r>
      <w:r w:rsidRPr="008B2A21">
        <w:t>or satellite service</w:t>
      </w:r>
      <w:r w:rsidR="0056122C">
        <w:t>s</w:t>
      </w:r>
      <w:r w:rsidRPr="008B2A21">
        <w:t xml:space="preserve"> to protect against outage</w:t>
      </w:r>
      <w:r w:rsidR="00084568">
        <w:t>s</w:t>
      </w:r>
      <w:r w:rsidRPr="008B2A21">
        <w:t>.</w:t>
      </w:r>
    </w:p>
    <w:p w14:paraId="28B3DC89" w14:textId="0BDABF04" w:rsidR="00DB00FB" w:rsidRPr="00D82536" w:rsidRDefault="002B23A8" w:rsidP="006278B3">
      <w:pPr>
        <w:pStyle w:val="MTFStyle"/>
        <w:ind w:left="1800" w:firstLine="0"/>
      </w:pPr>
      <w:r>
        <w:rPr>
          <w:b/>
          <w:bCs w:val="0"/>
          <w:iCs/>
        </w:rPr>
        <w:t>Note</w:t>
      </w:r>
      <w:r w:rsidR="00DB00FB">
        <w:rPr>
          <w:b/>
        </w:rPr>
        <w:t>:</w:t>
      </w:r>
      <w:r w:rsidR="00DB00FB" w:rsidRPr="008B2A21">
        <w:t xml:space="preserve"> </w:t>
      </w:r>
      <w:r w:rsidR="00E20092">
        <w:t>Multi-Path technology is</w:t>
      </w:r>
      <w:r w:rsidR="00E20092" w:rsidRPr="00E20092">
        <w:t xml:space="preserve"> designed to mitigate the effects of a host bus adapter (HBA) failure by providing an alternate data </w:t>
      </w:r>
      <w:r w:rsidR="00E20092">
        <w:t>path</w:t>
      </w:r>
      <w:r w:rsidR="00E20092" w:rsidRPr="00E20092">
        <w:t xml:space="preserve"> between </w:t>
      </w:r>
      <w:r w:rsidR="00F95535">
        <w:t>circuits.</w:t>
      </w:r>
    </w:p>
    <w:p w14:paraId="52F9AD0A" w14:textId="77777777" w:rsidR="00DB00FB" w:rsidRPr="00D82536" w:rsidRDefault="00DB00FB" w:rsidP="26F05323">
      <w:pPr>
        <w:pStyle w:val="Heading1"/>
        <w:rPr>
          <w:rFonts w:ascii="Rajdhani" w:hAnsi="Rajdhani" w:cs="Rajdhani"/>
          <w:b/>
          <w:bCs/>
        </w:rPr>
      </w:pPr>
      <w:bookmarkStart w:id="16" w:name="_Toc127367230"/>
      <w:r w:rsidRPr="0F612869">
        <w:rPr>
          <w:rFonts w:ascii="Rajdhani" w:hAnsi="Rajdhani" w:cs="Rajdhani"/>
          <w:b/>
          <w:bCs/>
        </w:rPr>
        <w:t>Security</w:t>
      </w:r>
      <w:bookmarkEnd w:id="16"/>
    </w:p>
    <w:p w14:paraId="4F704820" w14:textId="77777777" w:rsidR="00DB00FB" w:rsidRDefault="00DB00FB" w:rsidP="00DB00FB"/>
    <w:p w14:paraId="218BD842" w14:textId="07435828" w:rsidR="00DB00FB" w:rsidRPr="00D82536" w:rsidRDefault="00DB00FB" w:rsidP="00DB00FB">
      <w:pPr>
        <w:widowControl/>
        <w:spacing w:after="200" w:line="276" w:lineRule="auto"/>
        <w:rPr>
          <w:rFonts w:ascii="Roboto" w:hAnsi="Roboto" w:cs="Rajdhani"/>
        </w:rPr>
      </w:pPr>
      <w:r w:rsidRPr="00D82536">
        <w:rPr>
          <w:rFonts w:ascii="Roboto" w:hAnsi="Roboto" w:cs="Rajdhani"/>
        </w:rPr>
        <w:t xml:space="preserve">These </w:t>
      </w:r>
      <w:r w:rsidR="00EF3F0E">
        <w:rPr>
          <w:rFonts w:ascii="Roboto" w:hAnsi="Roboto" w:cs="Rajdhani"/>
        </w:rPr>
        <w:t xml:space="preserve">standards </w:t>
      </w:r>
      <w:r w:rsidRPr="00D82536">
        <w:rPr>
          <w:rFonts w:ascii="Roboto" w:hAnsi="Roboto" w:cs="Rajdhani"/>
        </w:rPr>
        <w:t xml:space="preserve">relate to consistency of the security infrastructure across the enterprise in specific component areas such as monitoring, log collection, authentication, authorization, and patch management. As well as protection of enterprise IT assets, while managing risk to an acceptable/usable level. In ITIL, they relate to the area of service design. </w:t>
      </w:r>
    </w:p>
    <w:p w14:paraId="0CF40D48" w14:textId="459B3BB5" w:rsidR="00DB00FB" w:rsidRPr="00D82536" w:rsidRDefault="00DB00FB" w:rsidP="00DB00FB">
      <w:pPr>
        <w:widowControl/>
        <w:spacing w:after="200" w:line="276" w:lineRule="auto"/>
        <w:rPr>
          <w:rFonts w:ascii="Roboto" w:hAnsi="Roboto" w:cs="Rajdhani"/>
        </w:rPr>
      </w:pPr>
      <w:r w:rsidRPr="00D82536">
        <w:rPr>
          <w:rFonts w:ascii="Roboto" w:hAnsi="Roboto" w:cs="Rajdhani"/>
        </w:rPr>
        <w:t xml:space="preserve">The intent is to ensure authentication, authorization, and auditing be consistent across the enterprise, that </w:t>
      </w:r>
      <w:r w:rsidR="0076647E" w:rsidRPr="00D82536">
        <w:rPr>
          <w:rFonts w:ascii="Roboto" w:hAnsi="Roboto" w:cs="Rajdhani"/>
        </w:rPr>
        <w:t>patching,</w:t>
      </w:r>
      <w:r w:rsidRPr="00D82536">
        <w:rPr>
          <w:rFonts w:ascii="Roboto" w:hAnsi="Roboto" w:cs="Rajdhani"/>
        </w:rPr>
        <w:t xml:space="preserve"> and upgrades are kept up-to-date, and that resources have acceptable levels of support provided by OEM’s and/or third parties.</w:t>
      </w:r>
    </w:p>
    <w:p w14:paraId="09AE4A91" w14:textId="77777777" w:rsidR="00DB00FB" w:rsidRPr="009063B5" w:rsidRDefault="00DB00FB" w:rsidP="00DB00FB">
      <w:pPr>
        <w:widowControl/>
        <w:spacing w:after="200" w:line="276" w:lineRule="auto"/>
        <w:rPr>
          <w:rFonts w:ascii="Roboto" w:hAnsi="Roboto" w:cs="Rajdhani"/>
        </w:rPr>
      </w:pPr>
      <w:r w:rsidRPr="009063B5">
        <w:rPr>
          <w:rFonts w:ascii="Roboto" w:hAnsi="Roboto" w:cs="Rajdhani"/>
        </w:rPr>
        <w:t>Validation occurs through elimination of multiple sign-on administrations, decreasing risk factors, and specified reports.</w:t>
      </w:r>
    </w:p>
    <w:p w14:paraId="0FFB12FD" w14:textId="3D99AA9B" w:rsidR="00DB00FB" w:rsidRPr="00B93561" w:rsidRDefault="00DB00FB" w:rsidP="006278B3">
      <w:pPr>
        <w:pStyle w:val="MTFStyle"/>
        <w:ind w:left="1800"/>
      </w:pPr>
      <w:r w:rsidRPr="00295411">
        <w:t>WAN-47</w:t>
      </w:r>
      <w:r w:rsidR="0096165A" w:rsidRPr="00B93561">
        <w:tab/>
      </w:r>
      <w:r w:rsidRPr="00B93561">
        <w:t xml:space="preserve">COV assets, information, data and IT services shall meet business </w:t>
      </w:r>
      <w:r w:rsidR="00EF3F0E">
        <w:t xml:space="preserve">standards </w:t>
      </w:r>
      <w:r w:rsidRPr="00B93561">
        <w:t>while maintaining confidentiality, integrity, and availability.</w:t>
      </w:r>
    </w:p>
    <w:p w14:paraId="03B5AC1B" w14:textId="403E95CB" w:rsidR="005674B1" w:rsidRDefault="00DB00FB" w:rsidP="006278B3">
      <w:pPr>
        <w:pStyle w:val="MTFStyle"/>
        <w:ind w:left="1800"/>
      </w:pPr>
      <w:r w:rsidRPr="009063B5">
        <w:t>WAN-48</w:t>
      </w:r>
      <w:r w:rsidR="0096165A">
        <w:tab/>
      </w:r>
      <w:r w:rsidR="009063B5" w:rsidRPr="009063B5">
        <w:t>A</w:t>
      </w:r>
      <w:r w:rsidRPr="009063B5">
        <w:t xml:space="preserve">ll point of presence locations shall utilize content filtering to allow or deny data transmitted from any hub or spoke. </w:t>
      </w:r>
    </w:p>
    <w:p w14:paraId="30676FFD" w14:textId="0665DF63" w:rsidR="00DB00FB" w:rsidRPr="00D82536" w:rsidRDefault="005674B1" w:rsidP="006278B3">
      <w:pPr>
        <w:pStyle w:val="MTFStyle"/>
        <w:ind w:left="1800"/>
        <w:rPr>
          <w:rFonts w:eastAsia="Arial Narrow"/>
        </w:rPr>
      </w:pPr>
      <w:r>
        <w:rPr>
          <w:rFonts w:eastAsia="Arial Narrow"/>
        </w:rPr>
        <w:t>WAN-94</w:t>
      </w:r>
      <w:r>
        <w:rPr>
          <w:rFonts w:eastAsia="Arial Narrow"/>
        </w:rPr>
        <w:tab/>
      </w:r>
      <w:r w:rsidR="00DB00FB" w:rsidRPr="009063B5">
        <w:rPr>
          <w:rFonts w:eastAsia="Arial Narrow"/>
        </w:rPr>
        <w:t xml:space="preserve">Content filtering </w:t>
      </w:r>
      <w:r>
        <w:rPr>
          <w:rFonts w:eastAsia="Arial Narrow"/>
        </w:rPr>
        <w:t>shall</w:t>
      </w:r>
      <w:r w:rsidR="00DB00FB" w:rsidRPr="009063B5">
        <w:rPr>
          <w:rFonts w:eastAsia="Arial Narrow"/>
        </w:rPr>
        <w:t xml:space="preserve"> be able to evaluate all data </w:t>
      </w:r>
      <w:r w:rsidR="00DB00FB" w:rsidRPr="004470A3">
        <w:rPr>
          <w:rFonts w:eastAsia="Arial Narrow"/>
        </w:rPr>
        <w:t>permitted</w:t>
      </w:r>
      <w:r w:rsidR="00DB00FB" w:rsidRPr="009063B5">
        <w:rPr>
          <w:rFonts w:eastAsia="Arial Narrow"/>
        </w:rPr>
        <w:t xml:space="preserve"> </w:t>
      </w:r>
      <w:r w:rsidR="00DB00FB" w:rsidRPr="00D82536">
        <w:rPr>
          <w:rFonts w:eastAsia="Arial Narrow"/>
        </w:rPr>
        <w:t xml:space="preserve">across the network to determine if it is permitted or not. </w:t>
      </w:r>
    </w:p>
    <w:p w14:paraId="0B3FF75C" w14:textId="523AD7DF" w:rsidR="00DB00FB" w:rsidRPr="009063B5" w:rsidRDefault="00DB00FB" w:rsidP="006278B3">
      <w:pPr>
        <w:pStyle w:val="MTFStyle"/>
        <w:ind w:left="1800"/>
      </w:pPr>
      <w:r w:rsidRPr="009063B5">
        <w:lastRenderedPageBreak/>
        <w:t>WAN-49</w:t>
      </w:r>
      <w:r w:rsidR="001D00DF">
        <w:tab/>
      </w:r>
      <w:r w:rsidRPr="009063B5">
        <w:t>Network WAN service suppl</w:t>
      </w:r>
      <w:r w:rsidR="00E76FD3">
        <w:t>i</w:t>
      </w:r>
      <w:r w:rsidRPr="009063B5">
        <w:t>er</w:t>
      </w:r>
      <w:r w:rsidR="00E76FD3">
        <w:t>s</w:t>
      </w:r>
      <w:r w:rsidRPr="009063B5">
        <w:t xml:space="preserve"> shall partition the remote access service such that it supports: </w:t>
      </w:r>
    </w:p>
    <w:p w14:paraId="30012B9C" w14:textId="77777777" w:rsidR="00DB00FB" w:rsidRPr="009063B5" w:rsidRDefault="00DB00FB" w:rsidP="00B86394">
      <w:pPr>
        <w:pStyle w:val="MTFBullets"/>
        <w:numPr>
          <w:ilvl w:val="1"/>
          <w:numId w:val="32"/>
        </w:numPr>
        <w:ind w:left="2160"/>
      </w:pPr>
      <w:r w:rsidRPr="009063B5">
        <w:t>Multiple agencies securely sharing the remote access service</w:t>
      </w:r>
    </w:p>
    <w:p w14:paraId="37F2D970" w14:textId="77777777" w:rsidR="00DB00FB" w:rsidRPr="009063B5" w:rsidRDefault="00DB00FB" w:rsidP="00B86394">
      <w:pPr>
        <w:pStyle w:val="MTFBullets"/>
        <w:numPr>
          <w:ilvl w:val="1"/>
          <w:numId w:val="32"/>
        </w:numPr>
        <w:ind w:left="2160"/>
      </w:pPr>
      <w:r w:rsidRPr="009063B5">
        <w:t>Multiple organizations and sub-organization relationships</w:t>
      </w:r>
    </w:p>
    <w:p w14:paraId="7A8C6863" w14:textId="77777777" w:rsidR="00DB00FB" w:rsidRPr="009063B5" w:rsidRDefault="00DB00FB" w:rsidP="00B86394">
      <w:pPr>
        <w:pStyle w:val="MTFBullets"/>
        <w:numPr>
          <w:ilvl w:val="1"/>
          <w:numId w:val="32"/>
        </w:numPr>
        <w:ind w:left="2160"/>
      </w:pPr>
      <w:r w:rsidRPr="009063B5">
        <w:t>Agency-specified access control policies</w:t>
      </w:r>
    </w:p>
    <w:p w14:paraId="778DA1D6" w14:textId="4110C272" w:rsidR="00DB00FB" w:rsidRPr="009063B5" w:rsidRDefault="00DB00FB" w:rsidP="00B86394">
      <w:pPr>
        <w:pStyle w:val="MTFLastBullet"/>
      </w:pPr>
      <w:r w:rsidRPr="009063B5">
        <w:t>Policy enforcement of access authority</w:t>
      </w:r>
    </w:p>
    <w:p w14:paraId="365AC05B" w14:textId="72A9E7BA" w:rsidR="00DB00FB" w:rsidRPr="009063B5" w:rsidRDefault="00DB00FB" w:rsidP="006278B3">
      <w:pPr>
        <w:pStyle w:val="MTFStyle"/>
        <w:ind w:left="1800"/>
      </w:pPr>
      <w:r w:rsidRPr="009063B5">
        <w:t>WAN-50</w:t>
      </w:r>
      <w:r w:rsidR="001D00DF">
        <w:tab/>
      </w:r>
      <w:r w:rsidRPr="009063B5">
        <w:t>Network WAN service suppl</w:t>
      </w:r>
      <w:r w:rsidR="00E76FD3">
        <w:t>i</w:t>
      </w:r>
      <w:r w:rsidRPr="009063B5">
        <w:t>er</w:t>
      </w:r>
      <w:r w:rsidR="00E76FD3">
        <w:t>s</w:t>
      </w:r>
      <w:r w:rsidRPr="009063B5">
        <w:t xml:space="preserve"> shall provide secure remote access via a secure channel</w:t>
      </w:r>
      <w:r w:rsidR="00B251D7">
        <w:t xml:space="preserve"> </w:t>
      </w:r>
      <w:r w:rsidR="00E12E86">
        <w:t>Virtual Private Network</w:t>
      </w:r>
      <w:r w:rsidRPr="009063B5">
        <w:t xml:space="preserve"> (VPN), using strong cryptography and security protocols (</w:t>
      </w:r>
      <w:proofErr w:type="gramStart"/>
      <w:r w:rsidRPr="009063B5">
        <w:t>e.g.</w:t>
      </w:r>
      <w:proofErr w:type="gramEnd"/>
      <w:r w:rsidRPr="009063B5">
        <w:t xml:space="preserve"> </w:t>
      </w:r>
      <w:r w:rsidR="00523CAD">
        <w:t>Sec</w:t>
      </w:r>
      <w:r w:rsidR="00811F66">
        <w:t>ure Sockets layer/</w:t>
      </w:r>
      <w:r w:rsidR="006C49E4">
        <w:t>Transport Layer Secu</w:t>
      </w:r>
      <w:r w:rsidR="00C101AF">
        <w:t>rity (</w:t>
      </w:r>
      <w:r w:rsidRPr="009063B5">
        <w:t>SSL/TLS</w:t>
      </w:r>
      <w:r w:rsidR="00C101AF">
        <w:t>)</w:t>
      </w:r>
      <w:r w:rsidRPr="009063B5">
        <w:t xml:space="preserve">, </w:t>
      </w:r>
      <w:r w:rsidR="003C62D1">
        <w:t>Internet Protocol Sec</w:t>
      </w:r>
      <w:r w:rsidR="003C674E">
        <w:t>urity (</w:t>
      </w:r>
      <w:proofErr w:type="spellStart"/>
      <w:r w:rsidRPr="009063B5">
        <w:t>IPS</w:t>
      </w:r>
      <w:r w:rsidR="007124DE">
        <w:t>ec</w:t>
      </w:r>
      <w:proofErr w:type="spellEnd"/>
      <w:r w:rsidR="003C674E">
        <w:t>)</w:t>
      </w:r>
      <w:r w:rsidRPr="009063B5">
        <w:t>,</w:t>
      </w:r>
      <w:r w:rsidR="003C674E">
        <w:t xml:space="preserve"> </w:t>
      </w:r>
      <w:r w:rsidR="00C653DF">
        <w:t>S</w:t>
      </w:r>
      <w:r w:rsidR="00E67C8F">
        <w:t>ecure Shell</w:t>
      </w:r>
      <w:r w:rsidRPr="009063B5">
        <w:t xml:space="preserve"> </w:t>
      </w:r>
      <w:r w:rsidR="00E67C8F">
        <w:t>(</w:t>
      </w:r>
      <w:r w:rsidRPr="009063B5">
        <w:t>SSH</w:t>
      </w:r>
      <w:r w:rsidR="00E67C8F">
        <w:t>)</w:t>
      </w:r>
      <w:r w:rsidRPr="009063B5">
        <w:t>) to safeguard sensitive data during transmission over public Networks.</w:t>
      </w:r>
    </w:p>
    <w:p w14:paraId="573D3DC5" w14:textId="7323DE8F" w:rsidR="007004C4" w:rsidRDefault="00DB00FB" w:rsidP="006278B3">
      <w:pPr>
        <w:pStyle w:val="MTFStyle"/>
        <w:ind w:left="1800"/>
      </w:pPr>
      <w:r w:rsidRPr="009063B5">
        <w:t>WAN-51</w:t>
      </w:r>
      <w:r w:rsidR="004230CB">
        <w:tab/>
      </w:r>
      <w:r w:rsidRPr="00E8765A">
        <w:t>Network WAN service suppl</w:t>
      </w:r>
      <w:r w:rsidR="00E76FD3" w:rsidRPr="00E8765A">
        <w:t>i</w:t>
      </w:r>
      <w:r w:rsidRPr="00E8765A">
        <w:t>er</w:t>
      </w:r>
      <w:r w:rsidR="00E76FD3" w:rsidRPr="00E8765A">
        <w:t>s</w:t>
      </w:r>
      <w:r w:rsidRPr="00E8765A">
        <w:t xml:space="preserve"> shall support multiple tunneling standards</w:t>
      </w:r>
      <w:r w:rsidR="008A6272" w:rsidRPr="00E8765A">
        <w:t xml:space="preserve"> including </w:t>
      </w:r>
      <w:r w:rsidR="00AA0E43" w:rsidRPr="008B2A21">
        <w:rPr>
          <w:rFonts w:cs="Arial"/>
          <w:bCs w:val="0"/>
          <w:shd w:val="clear" w:color="auto" w:fill="FFFFFF"/>
        </w:rPr>
        <w:t>Layer Two Tunneling Protocol (</w:t>
      </w:r>
      <w:r w:rsidR="008A6272" w:rsidRPr="00E8765A">
        <w:t>L2TP</w:t>
      </w:r>
      <w:r w:rsidR="00AA0E43" w:rsidRPr="00E8765A">
        <w:t>)</w:t>
      </w:r>
      <w:r w:rsidR="008A6272" w:rsidRPr="00E8765A">
        <w:t xml:space="preserve">, </w:t>
      </w:r>
      <w:r w:rsidR="00722D50" w:rsidRPr="008B2A21">
        <w:rPr>
          <w:bCs w:val="0"/>
          <w:shd w:val="clear" w:color="auto" w:fill="FFFFFF"/>
        </w:rPr>
        <w:t>Generic Routing Encapsulation (</w:t>
      </w:r>
      <w:r w:rsidR="008A6272" w:rsidRPr="00E8765A">
        <w:t>GRE</w:t>
      </w:r>
      <w:r w:rsidR="00722D50" w:rsidRPr="00E8765A">
        <w:t>)</w:t>
      </w:r>
      <w:r w:rsidR="008A6272" w:rsidRPr="00E8765A">
        <w:t xml:space="preserve">, </w:t>
      </w:r>
      <w:r w:rsidR="00603E11" w:rsidRPr="008B2A21">
        <w:rPr>
          <w:bCs w:val="0"/>
          <w:shd w:val="clear" w:color="auto" w:fill="FFFFFF"/>
        </w:rPr>
        <w:t>Encapsulating (or tunneling) the packets (</w:t>
      </w:r>
      <w:r w:rsidR="008A6272" w:rsidRPr="00E8765A">
        <w:t>IP-in-IP</w:t>
      </w:r>
      <w:r w:rsidR="00603E11" w:rsidRPr="00E8765A">
        <w:t>)</w:t>
      </w:r>
      <w:r w:rsidR="008A6272" w:rsidRPr="00E8765A">
        <w:t>,</w:t>
      </w:r>
      <w:r w:rsidR="00603E11" w:rsidRPr="00E8765A">
        <w:t xml:space="preserve"> </w:t>
      </w:r>
      <w:r w:rsidR="007124DE" w:rsidRPr="008B2A21">
        <w:rPr>
          <w:bCs w:val="0"/>
          <w:shd w:val="clear" w:color="auto" w:fill="FFFFFF"/>
        </w:rPr>
        <w:t>Multiprotocol Label Switching</w:t>
      </w:r>
      <w:r w:rsidR="008A6272" w:rsidRPr="00E8765A">
        <w:t xml:space="preserve"> </w:t>
      </w:r>
      <w:r w:rsidR="007124DE" w:rsidRPr="00E8765A">
        <w:t>(</w:t>
      </w:r>
      <w:r w:rsidR="008A6272" w:rsidRPr="00E8765A">
        <w:t>MPLS</w:t>
      </w:r>
      <w:r w:rsidR="007124DE" w:rsidRPr="00E8765A">
        <w:t>)</w:t>
      </w:r>
      <w:r w:rsidR="008A6272" w:rsidRPr="00E8765A">
        <w:t xml:space="preserve">, </w:t>
      </w:r>
      <w:r w:rsidR="007124DE" w:rsidRPr="00E8765A">
        <w:t>Internet Protocol Security (</w:t>
      </w:r>
      <w:proofErr w:type="spellStart"/>
      <w:r w:rsidR="008A6272" w:rsidRPr="00E8765A">
        <w:t>IPSec</w:t>
      </w:r>
      <w:proofErr w:type="spellEnd"/>
      <w:r w:rsidR="00232A39" w:rsidRPr="00E8765A">
        <w:t>)</w:t>
      </w:r>
      <w:r w:rsidR="008A6272" w:rsidRPr="00E8765A">
        <w:t xml:space="preserve">, and </w:t>
      </w:r>
      <w:r w:rsidR="00232A39" w:rsidRPr="00E8765A">
        <w:t>Transport Layer Security (</w:t>
      </w:r>
      <w:r w:rsidR="008A6272" w:rsidRPr="00E8765A">
        <w:t>TLS</w:t>
      </w:r>
      <w:r w:rsidR="00232A39" w:rsidRPr="00E8765A">
        <w:t>)</w:t>
      </w:r>
      <w:r w:rsidRPr="00E8765A">
        <w:t xml:space="preserve">. </w:t>
      </w:r>
    </w:p>
    <w:p w14:paraId="6A05A809" w14:textId="3A1A4D69" w:rsidR="004B126B" w:rsidRDefault="004B126B" w:rsidP="008B2A21">
      <w:pPr>
        <w:pStyle w:val="MTFStyle"/>
      </w:pPr>
    </w:p>
    <w:p w14:paraId="1E18822C" w14:textId="77777777" w:rsidR="004B126B" w:rsidRDefault="004B126B">
      <w:pPr>
        <w:widowControl/>
        <w:ind w:left="1541" w:right="130" w:hanging="1440"/>
        <w:rPr>
          <w:rFonts w:ascii="Roboto" w:eastAsia="Times New Roman" w:hAnsi="Roboto" w:cs="Times New Roman"/>
          <w:bCs/>
        </w:rPr>
      </w:pPr>
      <w:r>
        <w:br w:type="page"/>
      </w:r>
    </w:p>
    <w:p w14:paraId="39CE4ADA" w14:textId="18B06385" w:rsidR="00D74633" w:rsidRDefault="00B24E70" w:rsidP="00F83F56">
      <w:pPr>
        <w:pStyle w:val="Heading1"/>
        <w:rPr>
          <w:rFonts w:ascii="Rajdhani" w:hAnsi="Rajdhani" w:cs="Rajdhani"/>
          <w:b/>
          <w:bCs/>
        </w:rPr>
      </w:pPr>
      <w:bookmarkStart w:id="17" w:name="_Toc127367231"/>
      <w:r w:rsidRPr="00B24E70">
        <w:rPr>
          <w:rFonts w:ascii="Rajdhani" w:hAnsi="Rajdhani" w:cs="Rajdhani"/>
          <w:b/>
          <w:bCs/>
        </w:rPr>
        <w:lastRenderedPageBreak/>
        <w:t>APPENDIX A: Definitions and Terminology</w:t>
      </w:r>
      <w:bookmarkEnd w:id="17"/>
    </w:p>
    <w:p w14:paraId="49C109D7" w14:textId="513F3B8F" w:rsidR="00F573A8" w:rsidRPr="00C66B99" w:rsidRDefault="007C10FA" w:rsidP="00236CA4">
      <w:pPr>
        <w:rPr>
          <w:rFonts w:ascii="Roboto" w:hAnsi="Roboto"/>
        </w:rPr>
      </w:pPr>
      <w:r w:rsidRPr="00C66B99">
        <w:rPr>
          <w:rFonts w:ascii="Roboto" w:hAnsi="Roboto"/>
        </w:rPr>
        <w:t xml:space="preserve">As appropriate, terms and definitions used in this document can be found in the </w:t>
      </w:r>
      <w:hyperlink r:id="rId17" w:history="1">
        <w:r w:rsidRPr="00C66B99">
          <w:rPr>
            <w:rStyle w:val="Hyperlink"/>
            <w:rFonts w:ascii="Roboto" w:hAnsi="Roboto" w:cs="Rajdhani"/>
          </w:rPr>
          <w:t>COV ITRM IT Glossary</w:t>
        </w:r>
      </w:hyperlink>
      <w:r w:rsidRPr="00C66B99">
        <w:rPr>
          <w:rFonts w:ascii="Roboto" w:hAnsi="Roboto"/>
        </w:rPr>
        <w:t>.</w:t>
      </w:r>
    </w:p>
    <w:p w14:paraId="05C89AEC" w14:textId="77777777" w:rsidR="004357BF" w:rsidRDefault="004357BF" w:rsidP="004357BF">
      <w:pPr>
        <w:rPr>
          <w:b/>
          <w:bCs/>
        </w:rPr>
      </w:pPr>
    </w:p>
    <w:p w14:paraId="0591D68A" w14:textId="0798A397" w:rsidR="00D3023A" w:rsidRPr="00B856F7" w:rsidRDefault="00B80B78" w:rsidP="004357BF">
      <w:pPr>
        <w:rPr>
          <w:rFonts w:ascii="Roboto" w:hAnsi="Roboto"/>
        </w:rPr>
      </w:pPr>
      <w:r w:rsidRPr="00B856F7">
        <w:rPr>
          <w:rFonts w:ascii="Roboto" w:hAnsi="Roboto"/>
          <w:b/>
          <w:bCs/>
        </w:rPr>
        <w:t>Bandwidth</w:t>
      </w:r>
      <w:r w:rsidR="00EB0279" w:rsidRPr="00B856F7">
        <w:rPr>
          <w:rFonts w:ascii="Roboto" w:hAnsi="Roboto"/>
        </w:rPr>
        <w:t xml:space="preserve"> </w:t>
      </w:r>
      <w:r w:rsidR="00316497" w:rsidRPr="00B856F7">
        <w:rPr>
          <w:rFonts w:ascii="Roboto" w:hAnsi="Roboto"/>
        </w:rPr>
        <w:t>–</w:t>
      </w:r>
      <w:r w:rsidR="00EB0279" w:rsidRPr="00B856F7">
        <w:rPr>
          <w:rFonts w:ascii="Roboto" w:hAnsi="Roboto"/>
        </w:rPr>
        <w:t xml:space="preserve"> </w:t>
      </w:r>
      <w:r w:rsidR="00316497" w:rsidRPr="00B856F7">
        <w:rPr>
          <w:rFonts w:ascii="Roboto" w:hAnsi="Roboto"/>
        </w:rPr>
        <w:t xml:space="preserve">A range of </w:t>
      </w:r>
      <w:r w:rsidR="00772798" w:rsidRPr="00B856F7">
        <w:rPr>
          <w:rFonts w:ascii="Roboto" w:hAnsi="Roboto"/>
        </w:rPr>
        <w:t>frequencies within a given band, the max</w:t>
      </w:r>
      <w:r w:rsidR="00FD5F3E" w:rsidRPr="00B856F7">
        <w:rPr>
          <w:rFonts w:ascii="Roboto" w:hAnsi="Roboto"/>
        </w:rPr>
        <w:t>imum amount of data transmitted</w:t>
      </w:r>
      <w:r w:rsidR="00C66B99" w:rsidRPr="00B856F7">
        <w:rPr>
          <w:rFonts w:ascii="Roboto" w:hAnsi="Roboto"/>
        </w:rPr>
        <w:t xml:space="preserve"> </w:t>
      </w:r>
      <w:r w:rsidR="00FD5F3E" w:rsidRPr="00B856F7">
        <w:rPr>
          <w:rFonts w:ascii="Roboto" w:hAnsi="Roboto"/>
        </w:rPr>
        <w:t>over an internet conn</w:t>
      </w:r>
      <w:r w:rsidR="00D3023A" w:rsidRPr="00B856F7">
        <w:rPr>
          <w:rFonts w:ascii="Roboto" w:hAnsi="Roboto"/>
        </w:rPr>
        <w:t>ection in a given amount of time.</w:t>
      </w:r>
    </w:p>
    <w:p w14:paraId="6575544B" w14:textId="77777777" w:rsidR="00F16D6A" w:rsidRDefault="00F16D6A" w:rsidP="00236CA4">
      <w:pPr>
        <w:rPr>
          <w:rFonts w:ascii="Roboto" w:hAnsi="Roboto"/>
          <w:b/>
          <w:bCs/>
        </w:rPr>
      </w:pPr>
    </w:p>
    <w:p w14:paraId="376D77DD" w14:textId="5D24BD0C" w:rsidR="009C3962" w:rsidRPr="00C66B99" w:rsidRDefault="00D3023A" w:rsidP="00236CA4">
      <w:pPr>
        <w:rPr>
          <w:rFonts w:ascii="Roboto" w:hAnsi="Roboto"/>
        </w:rPr>
      </w:pPr>
      <w:r w:rsidRPr="00C66B99">
        <w:rPr>
          <w:rFonts w:ascii="Roboto" w:hAnsi="Roboto"/>
          <w:b/>
          <w:bCs/>
        </w:rPr>
        <w:t>Circui</w:t>
      </w:r>
      <w:r w:rsidR="00DA6B67" w:rsidRPr="00C66B99">
        <w:rPr>
          <w:rFonts w:ascii="Roboto" w:hAnsi="Roboto"/>
          <w:b/>
          <w:bCs/>
        </w:rPr>
        <w:t>t</w:t>
      </w:r>
      <w:r w:rsidR="00DA6B67" w:rsidRPr="00C66B99">
        <w:rPr>
          <w:rFonts w:ascii="Roboto" w:hAnsi="Roboto"/>
        </w:rPr>
        <w:t xml:space="preserve"> – Any fixed path that electricity</w:t>
      </w:r>
      <w:r w:rsidR="009C3962" w:rsidRPr="00C66B99">
        <w:rPr>
          <w:rFonts w:ascii="Roboto" w:hAnsi="Roboto"/>
        </w:rPr>
        <w:t>, data or a signal can travel through.</w:t>
      </w:r>
    </w:p>
    <w:p w14:paraId="7B29837B" w14:textId="77777777" w:rsidR="00F16D6A" w:rsidRDefault="00F16D6A" w:rsidP="00236CA4">
      <w:pPr>
        <w:rPr>
          <w:rFonts w:ascii="Roboto" w:hAnsi="Roboto"/>
          <w:b/>
          <w:bCs/>
        </w:rPr>
      </w:pPr>
    </w:p>
    <w:p w14:paraId="0AB39CB0" w14:textId="612FA067" w:rsidR="00675394" w:rsidRPr="00C66B99" w:rsidRDefault="009C3962" w:rsidP="00236CA4">
      <w:pPr>
        <w:rPr>
          <w:rFonts w:ascii="Roboto" w:hAnsi="Roboto"/>
        </w:rPr>
      </w:pPr>
      <w:r w:rsidRPr="00C66B99">
        <w:rPr>
          <w:rFonts w:ascii="Roboto" w:hAnsi="Roboto"/>
          <w:b/>
          <w:bCs/>
        </w:rPr>
        <w:t>Jitter</w:t>
      </w:r>
      <w:r w:rsidR="00486793" w:rsidRPr="00C66B99">
        <w:rPr>
          <w:rFonts w:ascii="Roboto" w:hAnsi="Roboto"/>
        </w:rPr>
        <w:t xml:space="preserve"> – The </w:t>
      </w:r>
      <w:r w:rsidR="00486793" w:rsidRPr="00C66B99">
        <w:rPr>
          <w:rFonts w:ascii="Roboto" w:hAnsi="Roboto"/>
        </w:rPr>
        <w:t>variation in time delay between when a signal is transmitted and when it's received over a network connection, measuring the variability in ping.</w:t>
      </w:r>
    </w:p>
    <w:p w14:paraId="3290B16D" w14:textId="77777777" w:rsidR="00F16D6A" w:rsidRDefault="00F16D6A" w:rsidP="00236CA4">
      <w:pPr>
        <w:rPr>
          <w:rFonts w:ascii="Roboto" w:hAnsi="Roboto"/>
          <w:b/>
          <w:bCs/>
        </w:rPr>
      </w:pPr>
    </w:p>
    <w:p w14:paraId="2CDA6392" w14:textId="5A9C9B86" w:rsidR="00A63A5F" w:rsidRPr="00C66B99" w:rsidRDefault="008B2275" w:rsidP="00236CA4">
      <w:pPr>
        <w:rPr>
          <w:rFonts w:ascii="Roboto" w:hAnsi="Roboto"/>
        </w:rPr>
      </w:pPr>
      <w:r w:rsidRPr="00C66B99">
        <w:rPr>
          <w:rFonts w:ascii="Roboto" w:hAnsi="Roboto"/>
          <w:b/>
          <w:bCs/>
        </w:rPr>
        <w:t>Latency</w:t>
      </w:r>
      <w:r w:rsidR="001147BA" w:rsidRPr="00C66B99">
        <w:rPr>
          <w:rFonts w:ascii="Roboto" w:hAnsi="Roboto"/>
        </w:rPr>
        <w:t xml:space="preserve"> – The</w:t>
      </w:r>
      <w:r w:rsidR="00A413D9" w:rsidRPr="00C66B99">
        <w:rPr>
          <w:rFonts w:ascii="Roboto" w:hAnsi="Roboto"/>
        </w:rPr>
        <w:t xml:space="preserve"> </w:t>
      </w:r>
      <w:r w:rsidR="00A413D9" w:rsidRPr="00C66B99">
        <w:rPr>
          <w:rFonts w:ascii="Roboto" w:hAnsi="Roboto"/>
        </w:rPr>
        <w:t>delay in network communication. It shows the time that data takes to transfer across</w:t>
      </w:r>
      <w:r w:rsidR="00D211DF">
        <w:rPr>
          <w:rFonts w:ascii="Roboto" w:hAnsi="Roboto"/>
        </w:rPr>
        <w:t xml:space="preserve"> a </w:t>
      </w:r>
      <w:r w:rsidR="00A413D9" w:rsidRPr="00C66B99">
        <w:rPr>
          <w:rFonts w:ascii="Roboto" w:hAnsi="Roboto"/>
        </w:rPr>
        <w:t xml:space="preserve">network. </w:t>
      </w:r>
    </w:p>
    <w:p w14:paraId="5FA355BB" w14:textId="77777777" w:rsidR="00F16D6A" w:rsidRDefault="00F16D6A" w:rsidP="00236CA4">
      <w:pPr>
        <w:rPr>
          <w:rFonts w:ascii="Roboto" w:hAnsi="Roboto"/>
          <w:b/>
          <w:bCs/>
        </w:rPr>
      </w:pPr>
    </w:p>
    <w:p w14:paraId="297750E1" w14:textId="73F380DB" w:rsidR="00A554B9" w:rsidRPr="00C66B99" w:rsidRDefault="00A63A5F" w:rsidP="00236CA4">
      <w:pPr>
        <w:rPr>
          <w:rFonts w:ascii="Roboto" w:hAnsi="Roboto"/>
        </w:rPr>
      </w:pPr>
      <w:r w:rsidRPr="00C66B99">
        <w:rPr>
          <w:rFonts w:ascii="Roboto" w:hAnsi="Roboto"/>
          <w:b/>
          <w:bCs/>
        </w:rPr>
        <w:t>Packet Loss</w:t>
      </w:r>
      <w:r w:rsidR="00B56703" w:rsidRPr="00C66B99">
        <w:rPr>
          <w:rFonts w:ascii="Roboto" w:hAnsi="Roboto"/>
        </w:rPr>
        <w:t xml:space="preserve"> </w:t>
      </w:r>
      <w:r w:rsidR="0019723D" w:rsidRPr="00C66B99">
        <w:rPr>
          <w:rFonts w:ascii="Roboto" w:hAnsi="Roboto"/>
        </w:rPr>
        <w:t>–</w:t>
      </w:r>
      <w:r w:rsidR="00B56703" w:rsidRPr="00C66B99">
        <w:rPr>
          <w:rFonts w:ascii="Roboto" w:hAnsi="Roboto"/>
        </w:rPr>
        <w:t xml:space="preserve"> Occu</w:t>
      </w:r>
      <w:r w:rsidR="0019723D" w:rsidRPr="00C66B99">
        <w:rPr>
          <w:rFonts w:ascii="Roboto" w:hAnsi="Roboto"/>
        </w:rPr>
        <w:t xml:space="preserve">rs </w:t>
      </w:r>
      <w:r w:rsidR="007E5871" w:rsidRPr="00C66B99">
        <w:rPr>
          <w:rFonts w:ascii="Roboto" w:hAnsi="Roboto"/>
        </w:rPr>
        <w:t>when a packet fails to reach its expected des</w:t>
      </w:r>
      <w:r w:rsidR="00B84FB1" w:rsidRPr="00C66B99">
        <w:rPr>
          <w:rFonts w:ascii="Roboto" w:hAnsi="Roboto"/>
        </w:rPr>
        <w:t>tination, resulting in information loss</w:t>
      </w:r>
      <w:r w:rsidR="006B10F5" w:rsidRPr="00C66B99">
        <w:rPr>
          <w:rFonts w:ascii="Roboto" w:hAnsi="Roboto"/>
        </w:rPr>
        <w:t>.</w:t>
      </w:r>
    </w:p>
    <w:p w14:paraId="05D03C82" w14:textId="77777777" w:rsidR="00677C62" w:rsidRDefault="00677C62" w:rsidP="00236CA4">
      <w:pPr>
        <w:rPr>
          <w:rFonts w:ascii="Roboto" w:hAnsi="Roboto"/>
          <w:b/>
          <w:bCs/>
        </w:rPr>
      </w:pPr>
    </w:p>
    <w:p w14:paraId="50B4A776" w14:textId="13D24C92" w:rsidR="002A0B91" w:rsidRPr="00C66B99" w:rsidRDefault="00A00FE3" w:rsidP="00236CA4">
      <w:pPr>
        <w:rPr>
          <w:rFonts w:ascii="Roboto" w:hAnsi="Roboto"/>
        </w:rPr>
      </w:pPr>
      <w:r w:rsidRPr="00C66B99">
        <w:rPr>
          <w:rFonts w:ascii="Roboto" w:hAnsi="Roboto"/>
          <w:b/>
          <w:bCs/>
        </w:rPr>
        <w:t>Point of Presence (</w:t>
      </w:r>
      <w:proofErr w:type="spellStart"/>
      <w:r w:rsidRPr="00C66B99">
        <w:rPr>
          <w:rFonts w:ascii="Roboto" w:hAnsi="Roboto"/>
          <w:b/>
          <w:bCs/>
        </w:rPr>
        <w:t>PoP</w:t>
      </w:r>
      <w:proofErr w:type="spellEnd"/>
      <w:r w:rsidRPr="00C66B99">
        <w:rPr>
          <w:rFonts w:ascii="Roboto" w:hAnsi="Roboto"/>
          <w:b/>
          <w:bCs/>
        </w:rPr>
        <w:t>)</w:t>
      </w:r>
      <w:r w:rsidR="009361FA" w:rsidRPr="00C66B99">
        <w:rPr>
          <w:rFonts w:ascii="Roboto" w:hAnsi="Roboto"/>
        </w:rPr>
        <w:t xml:space="preserve"> – A network in</w:t>
      </w:r>
      <w:r w:rsidR="00AB2ED9" w:rsidRPr="00C66B99">
        <w:rPr>
          <w:rFonts w:ascii="Roboto" w:hAnsi="Roboto"/>
        </w:rPr>
        <w:t>terface point between communicating entities.</w:t>
      </w:r>
      <w:r w:rsidR="008B2275" w:rsidRPr="00C66B99">
        <w:rPr>
          <w:rFonts w:ascii="Roboto" w:hAnsi="Roboto"/>
        </w:rPr>
        <w:t xml:space="preserve"> </w:t>
      </w:r>
    </w:p>
    <w:sectPr w:rsidR="002A0B91" w:rsidRPr="00C66B99" w:rsidSect="00915306">
      <w:headerReference w:type="default"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00E2" w14:textId="77777777" w:rsidR="0079711F" w:rsidRDefault="0079711F" w:rsidP="00854559">
      <w:r>
        <w:separator/>
      </w:r>
    </w:p>
  </w:endnote>
  <w:endnote w:type="continuationSeparator" w:id="0">
    <w:p w14:paraId="3C9C1757" w14:textId="77777777" w:rsidR="0079711F" w:rsidRDefault="0079711F" w:rsidP="00854559">
      <w:r>
        <w:continuationSeparator/>
      </w:r>
    </w:p>
  </w:endnote>
  <w:endnote w:type="continuationNotice" w:id="1">
    <w:p w14:paraId="4980D8E9" w14:textId="77777777" w:rsidR="0079711F" w:rsidRDefault="00797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ajdhani">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jdhani SemiBold">
    <w:panose1 w:val="02000000000000000000"/>
    <w:charset w:val="00"/>
    <w:family w:val="auto"/>
    <w:pitch w:val="variable"/>
    <w:sig w:usb0="00008007" w:usb1="00000000" w:usb2="00000000" w:usb3="00000000" w:csb0="00000093" w:csb1="00000000"/>
  </w:font>
  <w:font w:name="Rajdhani Medium">
    <w:panose1 w:val="02000000000000000000"/>
    <w:charset w:val="00"/>
    <w:family w:val="auto"/>
    <w:pitch w:val="variable"/>
    <w:sig w:usb0="00008007" w:usb1="00000000" w:usb2="00000000" w:usb3="00000000" w:csb0="00000093" w:csb1="00000000"/>
  </w:font>
  <w:font w:name="Roboto Condensed">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077081"/>
      <w:docPartObj>
        <w:docPartGallery w:val="Page Numbers (Bottom of Page)"/>
        <w:docPartUnique/>
      </w:docPartObj>
    </w:sdtPr>
    <w:sdtEndPr>
      <w:rPr>
        <w:rFonts w:ascii="Roboto" w:hAnsi="Roboto"/>
      </w:rPr>
    </w:sdtEndPr>
    <w:sdtContent>
      <w:sdt>
        <w:sdtPr>
          <w:rPr>
            <w:rFonts w:ascii="Roboto" w:hAnsi="Roboto"/>
          </w:rPr>
          <w:id w:val="1728636285"/>
          <w:docPartObj>
            <w:docPartGallery w:val="Page Numbers (Top of Page)"/>
            <w:docPartUnique/>
          </w:docPartObj>
        </w:sdtPr>
        <w:sdtEndPr/>
        <w:sdtContent>
          <w:p w14:paraId="3140F366" w14:textId="5A786821" w:rsidR="00DD1852" w:rsidRPr="00DD1852" w:rsidRDefault="00DD1852">
            <w:pPr>
              <w:pStyle w:val="Footer"/>
              <w:jc w:val="center"/>
              <w:rPr>
                <w:rFonts w:ascii="Roboto" w:hAnsi="Roboto"/>
              </w:rPr>
            </w:pPr>
            <w:r w:rsidRPr="00DD1852">
              <w:rPr>
                <w:rFonts w:ascii="Roboto" w:hAnsi="Roboto"/>
              </w:rPr>
              <w:t xml:space="preserve">Page </w:t>
            </w:r>
            <w:r w:rsidRPr="00DD1852">
              <w:rPr>
                <w:rFonts w:ascii="Roboto" w:hAnsi="Roboto"/>
                <w:bCs/>
              </w:rPr>
              <w:fldChar w:fldCharType="begin"/>
            </w:r>
            <w:r w:rsidRPr="00DD1852">
              <w:rPr>
                <w:rFonts w:ascii="Roboto" w:hAnsi="Roboto"/>
                <w:bCs/>
              </w:rPr>
              <w:instrText xml:space="preserve"> PAGE </w:instrText>
            </w:r>
            <w:r w:rsidRPr="00DD1852">
              <w:rPr>
                <w:rFonts w:ascii="Roboto" w:hAnsi="Roboto"/>
                <w:bCs/>
              </w:rPr>
              <w:fldChar w:fldCharType="separate"/>
            </w:r>
            <w:r w:rsidR="00BD7E62">
              <w:rPr>
                <w:rFonts w:ascii="Roboto" w:hAnsi="Roboto"/>
                <w:bCs/>
                <w:noProof/>
              </w:rPr>
              <w:t>2</w:t>
            </w:r>
            <w:r w:rsidRPr="00DD1852">
              <w:rPr>
                <w:rFonts w:ascii="Roboto" w:hAnsi="Roboto"/>
                <w:bCs/>
              </w:rPr>
              <w:fldChar w:fldCharType="end"/>
            </w:r>
            <w:r w:rsidRPr="00DD1852">
              <w:rPr>
                <w:rFonts w:ascii="Roboto" w:hAnsi="Roboto"/>
              </w:rPr>
              <w:t xml:space="preserve"> of </w:t>
            </w:r>
            <w:r w:rsidRPr="00DD1852">
              <w:rPr>
                <w:rFonts w:ascii="Roboto" w:hAnsi="Roboto"/>
                <w:bCs/>
              </w:rPr>
              <w:fldChar w:fldCharType="begin"/>
            </w:r>
            <w:r w:rsidRPr="00DD1852">
              <w:rPr>
                <w:rFonts w:ascii="Roboto" w:hAnsi="Roboto"/>
                <w:bCs/>
              </w:rPr>
              <w:instrText xml:space="preserve"> NUMPAGES  </w:instrText>
            </w:r>
            <w:r w:rsidRPr="00DD1852">
              <w:rPr>
                <w:rFonts w:ascii="Roboto" w:hAnsi="Roboto"/>
                <w:bCs/>
              </w:rPr>
              <w:fldChar w:fldCharType="separate"/>
            </w:r>
            <w:r w:rsidR="00BD7E62">
              <w:rPr>
                <w:rFonts w:ascii="Roboto" w:hAnsi="Roboto"/>
                <w:bCs/>
                <w:noProof/>
              </w:rPr>
              <w:t>5</w:t>
            </w:r>
            <w:r w:rsidRPr="00DD1852">
              <w:rPr>
                <w:rFonts w:ascii="Roboto" w:hAnsi="Roboto"/>
                <w:bCs/>
              </w:rPr>
              <w:fldChar w:fldCharType="end"/>
            </w:r>
          </w:p>
        </w:sdtContent>
      </w:sdt>
    </w:sdtContent>
  </w:sdt>
  <w:p w14:paraId="680A4E5D" w14:textId="77777777" w:rsidR="00DD1852" w:rsidRDefault="00DD1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1383" w14:textId="77777777" w:rsidR="0079711F" w:rsidRDefault="0079711F" w:rsidP="00854559">
      <w:r>
        <w:separator/>
      </w:r>
    </w:p>
  </w:footnote>
  <w:footnote w:type="continuationSeparator" w:id="0">
    <w:p w14:paraId="595F9EFC" w14:textId="77777777" w:rsidR="0079711F" w:rsidRDefault="0079711F" w:rsidP="00854559">
      <w:r>
        <w:continuationSeparator/>
      </w:r>
    </w:p>
  </w:footnote>
  <w:footnote w:type="continuationNotice" w:id="1">
    <w:p w14:paraId="255200F7" w14:textId="77777777" w:rsidR="0079711F" w:rsidRDefault="00797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381A" w14:textId="71B885B8" w:rsidR="00B30B24" w:rsidRPr="00A572D1" w:rsidRDefault="00A92175" w:rsidP="00B30B24">
    <w:pPr>
      <w:pStyle w:val="Header"/>
      <w:rPr>
        <w:rFonts w:ascii="Roboto" w:hAnsi="Roboto"/>
      </w:rPr>
    </w:pPr>
    <w:r>
      <w:rPr>
        <w:rFonts w:ascii="Roboto" w:hAnsi="Roboto"/>
      </w:rPr>
      <w:t>ETA</w:t>
    </w:r>
    <w:r w:rsidR="00B30B24" w:rsidRPr="00A572D1">
      <w:rPr>
        <w:rFonts w:ascii="Roboto" w:hAnsi="Roboto"/>
      </w:rPr>
      <w:t xml:space="preserve"> </w:t>
    </w:r>
    <w:r w:rsidR="001B45A2">
      <w:rPr>
        <w:rFonts w:ascii="Roboto" w:hAnsi="Roboto"/>
      </w:rPr>
      <w:t>Network WAN</w:t>
    </w:r>
    <w:r w:rsidR="00BD7E62">
      <w:rPr>
        <w:rFonts w:ascii="Roboto" w:hAnsi="Roboto"/>
      </w:rPr>
      <w:t xml:space="preserve"> </w:t>
    </w:r>
    <w:r w:rsidR="00EF3F0E">
      <w:rPr>
        <w:rFonts w:ascii="Roboto" w:hAnsi="Roboto"/>
      </w:rPr>
      <w:t>Standard</w:t>
    </w:r>
    <w:r w:rsidR="00B30B24" w:rsidRPr="00A572D1">
      <w:rPr>
        <w:rFonts w:ascii="Roboto" w:hAnsi="Roboto"/>
      </w:rPr>
      <w:ptab w:relativeTo="margin" w:alignment="center" w:leader="none"/>
    </w:r>
    <w:r w:rsidR="00B30B24" w:rsidRPr="00A572D1">
      <w:rPr>
        <w:rFonts w:ascii="Roboto" w:hAnsi="Roboto"/>
      </w:rPr>
      <w:ptab w:relativeTo="margin" w:alignment="right" w:leader="none"/>
    </w:r>
    <w:r w:rsidR="00B30B24" w:rsidRPr="00A572D1">
      <w:rPr>
        <w:rFonts w:ascii="Roboto" w:hAnsi="Roboto"/>
      </w:rPr>
      <w:t xml:space="preserve">Version </w:t>
    </w:r>
    <w:r w:rsidR="0062228E">
      <w:rPr>
        <w:rFonts w:ascii="Roboto" w:hAnsi="Roboto"/>
      </w:rPr>
      <w:t>2</w:t>
    </w:r>
    <w:r w:rsidR="00B30B24" w:rsidRPr="00A572D1">
      <w:rPr>
        <w:rFonts w:ascii="Roboto" w:hAnsi="Roboto"/>
      </w:rPr>
      <w:t xml:space="preserve">.0 </w:t>
    </w:r>
    <w:r w:rsidR="00DA2FCA">
      <w:rPr>
        <w:rFonts w:ascii="Roboto" w:hAnsi="Roboto"/>
      </w:rPr>
      <w:t>09</w:t>
    </w:r>
    <w:r w:rsidR="00B30B24" w:rsidRPr="00A572D1">
      <w:rPr>
        <w:rFonts w:ascii="Roboto" w:hAnsi="Roboto"/>
      </w:rPr>
      <w:t>-</w:t>
    </w:r>
    <w:r w:rsidR="00DA2FCA">
      <w:rPr>
        <w:rFonts w:ascii="Roboto" w:hAnsi="Roboto"/>
      </w:rPr>
      <w:t>12</w:t>
    </w:r>
    <w:r w:rsidR="00B30B24" w:rsidRPr="00A572D1">
      <w:rPr>
        <w:rFonts w:ascii="Roboto" w:hAnsi="Roboto"/>
      </w:rPr>
      <w:t>-202</w:t>
    </w:r>
    <w:r w:rsidR="00DA2FCA">
      <w:rPr>
        <w:rFonts w:ascii="Roboto" w:hAnsi="Roboto"/>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AA12" w14:textId="77777777" w:rsidR="00B30B24" w:rsidRDefault="00B30B24">
    <w:pPr>
      <w:pStyle w:val="Header"/>
    </w:pPr>
    <w:r>
      <w:rPr>
        <w:noProof/>
      </w:rPr>
      <w:drawing>
        <wp:anchor distT="0" distB="0" distL="114300" distR="114300" simplePos="0" relativeHeight="251658241" behindDoc="0" locked="0" layoutInCell="1" allowOverlap="1" wp14:anchorId="2BC86154" wp14:editId="414AA111">
          <wp:simplePos x="0" y="0"/>
          <wp:positionH relativeFrom="margin">
            <wp:posOffset>4968875</wp:posOffset>
          </wp:positionH>
          <wp:positionV relativeFrom="paragraph">
            <wp:posOffset>-955040</wp:posOffset>
          </wp:positionV>
          <wp:extent cx="951865" cy="19970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e_art_02.png"/>
                  <pic:cNvPicPr/>
                </pic:nvPicPr>
                <pic:blipFill rotWithShape="1">
                  <a:blip r:embed="rId1" cstate="print">
                    <a:extLst>
                      <a:ext uri="{28A0092B-C50C-407E-A947-70E740481C1C}">
                        <a14:useLocalDpi xmlns:a14="http://schemas.microsoft.com/office/drawing/2010/main" val="0"/>
                      </a:ext>
                    </a:extLst>
                  </a:blip>
                  <a:srcRect l="65413" b="29362"/>
                  <a:stretch/>
                </pic:blipFill>
                <pic:spPr bwMode="auto">
                  <a:xfrm rot="5400000">
                    <a:off x="0" y="0"/>
                    <a:ext cx="951865" cy="199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A8A24A6" wp14:editId="10ACB32C">
          <wp:simplePos x="0" y="0"/>
          <wp:positionH relativeFrom="column">
            <wp:posOffset>-427355</wp:posOffset>
          </wp:positionH>
          <wp:positionV relativeFrom="paragraph">
            <wp:posOffset>-362585</wp:posOffset>
          </wp:positionV>
          <wp:extent cx="2145665" cy="812800"/>
          <wp:effectExtent l="0" t="0" r="6985"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_Horz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5665" cy="81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1457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70FC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3C4A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8E16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9879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1A7F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7C57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F227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504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B6C8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9318F"/>
    <w:multiLevelType w:val="hybridMultilevel"/>
    <w:tmpl w:val="02B8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044062"/>
    <w:multiLevelType w:val="hybridMultilevel"/>
    <w:tmpl w:val="441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7502E5"/>
    <w:multiLevelType w:val="multilevel"/>
    <w:tmpl w:val="5BB8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0A29EA"/>
    <w:multiLevelType w:val="hybridMultilevel"/>
    <w:tmpl w:val="473A0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E30D5B"/>
    <w:multiLevelType w:val="multilevel"/>
    <w:tmpl w:val="40069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E273DB"/>
    <w:multiLevelType w:val="hybridMultilevel"/>
    <w:tmpl w:val="D0981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CA4CEF"/>
    <w:multiLevelType w:val="hybridMultilevel"/>
    <w:tmpl w:val="65387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92256F9"/>
    <w:multiLevelType w:val="hybridMultilevel"/>
    <w:tmpl w:val="F84AE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37642C"/>
    <w:multiLevelType w:val="hybridMultilevel"/>
    <w:tmpl w:val="7CA89E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6329DD"/>
    <w:multiLevelType w:val="hybridMultilevel"/>
    <w:tmpl w:val="18085870"/>
    <w:lvl w:ilvl="0" w:tplc="23A27A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23A5221"/>
    <w:multiLevelType w:val="multilevel"/>
    <w:tmpl w:val="F5707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6A05B3"/>
    <w:multiLevelType w:val="multilevel"/>
    <w:tmpl w:val="9B4E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003CAC"/>
    <w:multiLevelType w:val="hybridMultilevel"/>
    <w:tmpl w:val="A0DE0F2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0" w:hanging="360"/>
      </w:pPr>
      <w:rPr>
        <w:rFonts w:ascii="Wingdings" w:hAnsi="Wingdings" w:hint="default"/>
      </w:rPr>
    </w:lvl>
  </w:abstractNum>
  <w:abstractNum w:abstractNumId="23" w15:restartNumberingAfterBreak="0">
    <w:nsid w:val="34AF4FEA"/>
    <w:multiLevelType w:val="multilevel"/>
    <w:tmpl w:val="221A90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A46660"/>
    <w:multiLevelType w:val="hybridMultilevel"/>
    <w:tmpl w:val="9F08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A6AB1"/>
    <w:multiLevelType w:val="hybridMultilevel"/>
    <w:tmpl w:val="8B56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F6B74"/>
    <w:multiLevelType w:val="multilevel"/>
    <w:tmpl w:val="210E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DA1A7B"/>
    <w:multiLevelType w:val="multilevel"/>
    <w:tmpl w:val="529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FC169D"/>
    <w:multiLevelType w:val="multilevel"/>
    <w:tmpl w:val="871A7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6C0859"/>
    <w:multiLevelType w:val="hybridMultilevel"/>
    <w:tmpl w:val="A3D21F12"/>
    <w:lvl w:ilvl="0" w:tplc="651C4CCC">
      <w:start w:val="1"/>
      <w:numFmt w:val="bullet"/>
      <w:pStyle w:val="MTFBullets"/>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0230397"/>
    <w:multiLevelType w:val="multilevel"/>
    <w:tmpl w:val="A3E284A2"/>
    <w:lvl w:ilvl="0">
      <w:start w:val="1"/>
      <w:numFmt w:val="decimal"/>
      <w:pStyle w:val="Heading1Numbered"/>
      <w:lvlText w:val="%1.0"/>
      <w:lvlJc w:val="left"/>
      <w:pPr>
        <w:tabs>
          <w:tab w:val="num" w:pos="3330"/>
        </w:tabs>
        <w:ind w:left="3330" w:hanging="720"/>
      </w:pPr>
      <w:rPr>
        <w:rFonts w:asciiTheme="minorHAnsi" w:hAnsiTheme="minorHAnsi" w:hint="default"/>
        <w:b/>
        <w:i w:val="0"/>
        <w:sz w:val="28"/>
      </w:rPr>
    </w:lvl>
    <w:lvl w:ilvl="1">
      <w:start w:val="1"/>
      <w:numFmt w:val="decimal"/>
      <w:pStyle w:val="Heading2Numbered"/>
      <w:lvlText w:val="%1.%2"/>
      <w:lvlJc w:val="left"/>
      <w:pPr>
        <w:tabs>
          <w:tab w:val="num" w:pos="1008"/>
        </w:tabs>
        <w:ind w:left="1008" w:hanging="720"/>
      </w:pPr>
      <w:rPr>
        <w:rFonts w:asciiTheme="minorHAnsi" w:hAnsiTheme="minorHAnsi" w:hint="default"/>
        <w:b/>
        <w:i w:val="0"/>
        <w:sz w:val="28"/>
      </w:rPr>
    </w:lvl>
    <w:lvl w:ilvl="2">
      <w:start w:val="1"/>
      <w:numFmt w:val="decimal"/>
      <w:pStyle w:val="Heading3Numbered"/>
      <w:lvlText w:val="%1.%2.%3"/>
      <w:lvlJc w:val="left"/>
      <w:pPr>
        <w:tabs>
          <w:tab w:val="num" w:pos="1080"/>
        </w:tabs>
        <w:ind w:left="1080" w:hanging="1080"/>
      </w:pPr>
      <w:rPr>
        <w:rFonts w:asciiTheme="minorHAnsi" w:hAnsiTheme="minorHAnsi" w:hint="default"/>
        <w:b/>
        <w:i w:val="0"/>
        <w:sz w:val="24"/>
      </w:rPr>
    </w:lvl>
    <w:lvl w:ilvl="3">
      <w:start w:val="1"/>
      <w:numFmt w:val="decimal"/>
      <w:pStyle w:val="Heading4Numbered"/>
      <w:lvlText w:val="%1.%2.%3.%4"/>
      <w:lvlJc w:val="left"/>
      <w:pPr>
        <w:tabs>
          <w:tab w:val="num" w:pos="1296"/>
        </w:tabs>
        <w:ind w:left="1296" w:hanging="1296"/>
      </w:pPr>
      <w:rPr>
        <w:rFonts w:asciiTheme="minorHAnsi" w:hAnsiTheme="minorHAnsi" w:hint="default"/>
        <w:b/>
        <w:i w:val="0"/>
        <w:sz w:val="24"/>
      </w:rPr>
    </w:lvl>
    <w:lvl w:ilvl="4">
      <w:start w:val="1"/>
      <w:numFmt w:val="decimal"/>
      <w:lvlRestart w:val="1"/>
      <w:pStyle w:val="Heading5Numbered"/>
      <w:lvlText w:val="%1.%2.%3.%4.%5"/>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none"/>
      <w:lvlText w:val=""/>
      <w:lvlJc w:val="left"/>
      <w:pPr>
        <w:tabs>
          <w:tab w:val="num" w:pos="720"/>
        </w:tabs>
        <w:ind w:left="720" w:hanging="720"/>
      </w:pPr>
      <w:rPr>
        <w:rFonts w:ascii="Times New Roman" w:hAnsi="Times New Roman" w:hint="default"/>
        <w:b w:val="0"/>
        <w:i w:val="0"/>
        <w:sz w:val="22"/>
      </w:rPr>
    </w:lvl>
    <w:lvl w:ilvl="6">
      <w:start w:val="1"/>
      <w:numFmt w:val="none"/>
      <w:lvlText w:val=""/>
      <w:lvlJc w:val="left"/>
      <w:pPr>
        <w:tabs>
          <w:tab w:val="num" w:pos="720"/>
        </w:tabs>
        <w:ind w:left="720" w:hanging="720"/>
      </w:pPr>
      <w:rPr>
        <w:rFonts w:ascii="Times New Roman" w:hAnsi="Times New Roman" w:hint="default"/>
        <w:b w:val="0"/>
        <w:i w:val="0"/>
        <w:sz w:val="22"/>
      </w:rPr>
    </w:lvl>
    <w:lvl w:ilvl="7">
      <w:start w:val="1"/>
      <w:numFmt w:val="none"/>
      <w:lvlText w:val=""/>
      <w:lvlJc w:val="left"/>
      <w:pPr>
        <w:tabs>
          <w:tab w:val="num" w:pos="720"/>
        </w:tabs>
        <w:ind w:left="720" w:hanging="720"/>
      </w:pPr>
      <w:rPr>
        <w:rFonts w:ascii="Times New Roman" w:hAnsi="Times New Roman" w:hint="default"/>
        <w:b w:val="0"/>
        <w:i w:val="0"/>
        <w:sz w:val="22"/>
      </w:rPr>
    </w:lvl>
    <w:lvl w:ilvl="8">
      <w:start w:val="1"/>
      <w:numFmt w:val="none"/>
      <w:lvlText w:val="%8"/>
      <w:lvlJc w:val="left"/>
      <w:pPr>
        <w:tabs>
          <w:tab w:val="num" w:pos="4320"/>
        </w:tabs>
        <w:ind w:left="4320" w:hanging="1440"/>
      </w:pPr>
      <w:rPr>
        <w:rFonts w:hint="default"/>
      </w:rPr>
    </w:lvl>
  </w:abstractNum>
  <w:abstractNum w:abstractNumId="31" w15:restartNumberingAfterBreak="0">
    <w:nsid w:val="51FE43FA"/>
    <w:multiLevelType w:val="hybridMultilevel"/>
    <w:tmpl w:val="259659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534E2879"/>
    <w:multiLevelType w:val="multilevel"/>
    <w:tmpl w:val="E6DE90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B20DFF"/>
    <w:multiLevelType w:val="hybridMultilevel"/>
    <w:tmpl w:val="5678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B269F"/>
    <w:multiLevelType w:val="hybridMultilevel"/>
    <w:tmpl w:val="C2D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A75761"/>
    <w:multiLevelType w:val="hybridMultilevel"/>
    <w:tmpl w:val="CF881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ABD3E7C"/>
    <w:multiLevelType w:val="hybridMultilevel"/>
    <w:tmpl w:val="D40E971A"/>
    <w:lvl w:ilvl="0" w:tplc="E3EED970">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223E6C"/>
    <w:multiLevelType w:val="hybridMultilevel"/>
    <w:tmpl w:val="399A1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F66460"/>
    <w:multiLevelType w:val="hybridMultilevel"/>
    <w:tmpl w:val="B3B0E44A"/>
    <w:lvl w:ilvl="0" w:tplc="931E49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CB580D"/>
    <w:multiLevelType w:val="multilevel"/>
    <w:tmpl w:val="533A73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241754"/>
    <w:multiLevelType w:val="multilevel"/>
    <w:tmpl w:val="0708FC44"/>
    <w:lvl w:ilvl="0">
      <w:start w:val="1"/>
      <w:numFmt w:val="decimal"/>
      <w:pStyle w:val="NumberedList"/>
      <w:lvlText w:val="%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1" w15:restartNumberingAfterBreak="0">
    <w:nsid w:val="6E421B3C"/>
    <w:multiLevelType w:val="multilevel"/>
    <w:tmpl w:val="F482B1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5B4CE6"/>
    <w:multiLevelType w:val="hybridMultilevel"/>
    <w:tmpl w:val="9346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E2FDC"/>
    <w:multiLevelType w:val="hybridMultilevel"/>
    <w:tmpl w:val="68AA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F1320"/>
    <w:multiLevelType w:val="multilevel"/>
    <w:tmpl w:val="A9E40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44"/>
  </w:num>
  <w:num w:numId="4">
    <w:abstractNumId w:val="39"/>
  </w:num>
  <w:num w:numId="5">
    <w:abstractNumId w:val="14"/>
  </w:num>
  <w:num w:numId="6">
    <w:abstractNumId w:val="41"/>
  </w:num>
  <w:num w:numId="7">
    <w:abstractNumId w:val="32"/>
  </w:num>
  <w:num w:numId="8">
    <w:abstractNumId w:val="23"/>
  </w:num>
  <w:num w:numId="9">
    <w:abstractNumId w:val="43"/>
  </w:num>
  <w:num w:numId="10">
    <w:abstractNumId w:val="38"/>
  </w:num>
  <w:num w:numId="11">
    <w:abstractNumId w:val="18"/>
  </w:num>
  <w:num w:numId="12">
    <w:abstractNumId w:val="13"/>
  </w:num>
  <w:num w:numId="13">
    <w:abstractNumId w:val="30"/>
  </w:num>
  <w:num w:numId="14">
    <w:abstractNumId w:val="40"/>
  </w:num>
  <w:num w:numId="15">
    <w:abstractNumId w:val="37"/>
  </w:num>
  <w:num w:numId="16">
    <w:abstractNumId w:val="35"/>
  </w:num>
  <w:num w:numId="17">
    <w:abstractNumId w:val="15"/>
  </w:num>
  <w:num w:numId="18">
    <w:abstractNumId w:val="24"/>
  </w:num>
  <w:num w:numId="19">
    <w:abstractNumId w:val="22"/>
  </w:num>
  <w:num w:numId="20">
    <w:abstractNumId w:val="19"/>
  </w:num>
  <w:num w:numId="21">
    <w:abstractNumId w:val="10"/>
  </w:num>
  <w:num w:numId="22">
    <w:abstractNumId w:val="25"/>
  </w:num>
  <w:num w:numId="23">
    <w:abstractNumId w:val="17"/>
  </w:num>
  <w:num w:numId="24">
    <w:abstractNumId w:val="28"/>
  </w:num>
  <w:num w:numId="25">
    <w:abstractNumId w:val="27"/>
  </w:num>
  <w:num w:numId="26">
    <w:abstractNumId w:val="26"/>
  </w:num>
  <w:num w:numId="27">
    <w:abstractNumId w:val="21"/>
  </w:num>
  <w:num w:numId="28">
    <w:abstractNumId w:val="11"/>
  </w:num>
  <w:num w:numId="29">
    <w:abstractNumId w:val="16"/>
  </w:num>
  <w:num w:numId="30">
    <w:abstractNumId w:val="31"/>
  </w:num>
  <w:num w:numId="31">
    <w:abstractNumId w:val="33"/>
  </w:num>
  <w:num w:numId="32">
    <w:abstractNumId w:val="29"/>
  </w:num>
  <w:num w:numId="33">
    <w:abstractNumId w:val="36"/>
  </w:num>
  <w:num w:numId="34">
    <w:abstractNumId w:val="34"/>
  </w:num>
  <w:num w:numId="35">
    <w:abstractNumId w:val="4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92"/>
    <w:rsid w:val="0000250E"/>
    <w:rsid w:val="000038A3"/>
    <w:rsid w:val="00004819"/>
    <w:rsid w:val="00004CF8"/>
    <w:rsid w:val="000055C5"/>
    <w:rsid w:val="00005918"/>
    <w:rsid w:val="0000602C"/>
    <w:rsid w:val="000071B1"/>
    <w:rsid w:val="00007DB9"/>
    <w:rsid w:val="00012A49"/>
    <w:rsid w:val="00013588"/>
    <w:rsid w:val="000138DB"/>
    <w:rsid w:val="00013D9E"/>
    <w:rsid w:val="0001655D"/>
    <w:rsid w:val="0001797D"/>
    <w:rsid w:val="00017D2E"/>
    <w:rsid w:val="00017F81"/>
    <w:rsid w:val="0002299B"/>
    <w:rsid w:val="00024C40"/>
    <w:rsid w:val="000270C4"/>
    <w:rsid w:val="00027865"/>
    <w:rsid w:val="00030EEE"/>
    <w:rsid w:val="00031B2C"/>
    <w:rsid w:val="000338FD"/>
    <w:rsid w:val="000355B8"/>
    <w:rsid w:val="00040571"/>
    <w:rsid w:val="00041A33"/>
    <w:rsid w:val="00042042"/>
    <w:rsid w:val="00044682"/>
    <w:rsid w:val="0004589E"/>
    <w:rsid w:val="00045CE4"/>
    <w:rsid w:val="00045EE1"/>
    <w:rsid w:val="00050D21"/>
    <w:rsid w:val="0005389A"/>
    <w:rsid w:val="000542C9"/>
    <w:rsid w:val="0005469D"/>
    <w:rsid w:val="0005473C"/>
    <w:rsid w:val="000559DA"/>
    <w:rsid w:val="000568BB"/>
    <w:rsid w:val="00061377"/>
    <w:rsid w:val="00063200"/>
    <w:rsid w:val="000635CF"/>
    <w:rsid w:val="00064079"/>
    <w:rsid w:val="00067307"/>
    <w:rsid w:val="00071AFC"/>
    <w:rsid w:val="00073BB0"/>
    <w:rsid w:val="00075975"/>
    <w:rsid w:val="00075A32"/>
    <w:rsid w:val="00076CBE"/>
    <w:rsid w:val="000804C9"/>
    <w:rsid w:val="00083069"/>
    <w:rsid w:val="0008448C"/>
    <w:rsid w:val="00084568"/>
    <w:rsid w:val="00085BC4"/>
    <w:rsid w:val="000907A9"/>
    <w:rsid w:val="000932BD"/>
    <w:rsid w:val="0009414A"/>
    <w:rsid w:val="00095078"/>
    <w:rsid w:val="00095ABF"/>
    <w:rsid w:val="0009602F"/>
    <w:rsid w:val="0009615B"/>
    <w:rsid w:val="000971AE"/>
    <w:rsid w:val="000A0E8D"/>
    <w:rsid w:val="000A1330"/>
    <w:rsid w:val="000A1533"/>
    <w:rsid w:val="000A249B"/>
    <w:rsid w:val="000A26FF"/>
    <w:rsid w:val="000A42FB"/>
    <w:rsid w:val="000A71E7"/>
    <w:rsid w:val="000B3CF4"/>
    <w:rsid w:val="000B545A"/>
    <w:rsid w:val="000B6FA0"/>
    <w:rsid w:val="000C1783"/>
    <w:rsid w:val="000C1CAB"/>
    <w:rsid w:val="000C3478"/>
    <w:rsid w:val="000C6A4F"/>
    <w:rsid w:val="000C7796"/>
    <w:rsid w:val="000D1234"/>
    <w:rsid w:val="000D2ACF"/>
    <w:rsid w:val="000D3CCD"/>
    <w:rsid w:val="000D523A"/>
    <w:rsid w:val="000D5C9B"/>
    <w:rsid w:val="000D5EB5"/>
    <w:rsid w:val="000D6882"/>
    <w:rsid w:val="000D78AD"/>
    <w:rsid w:val="000E120B"/>
    <w:rsid w:val="000E171E"/>
    <w:rsid w:val="000E6605"/>
    <w:rsid w:val="000E709E"/>
    <w:rsid w:val="000F0690"/>
    <w:rsid w:val="000F0AFE"/>
    <w:rsid w:val="000F1256"/>
    <w:rsid w:val="000F1601"/>
    <w:rsid w:val="000F1DAF"/>
    <w:rsid w:val="000F30DE"/>
    <w:rsid w:val="000F6884"/>
    <w:rsid w:val="000F68CA"/>
    <w:rsid w:val="000F7F69"/>
    <w:rsid w:val="00101299"/>
    <w:rsid w:val="00101577"/>
    <w:rsid w:val="00101E90"/>
    <w:rsid w:val="00103624"/>
    <w:rsid w:val="00103651"/>
    <w:rsid w:val="001046E9"/>
    <w:rsid w:val="001050D3"/>
    <w:rsid w:val="00112729"/>
    <w:rsid w:val="0011448D"/>
    <w:rsid w:val="001147BA"/>
    <w:rsid w:val="00115A2A"/>
    <w:rsid w:val="00120161"/>
    <w:rsid w:val="00120D88"/>
    <w:rsid w:val="00123B1B"/>
    <w:rsid w:val="001248B2"/>
    <w:rsid w:val="00125083"/>
    <w:rsid w:val="00126E40"/>
    <w:rsid w:val="0012700A"/>
    <w:rsid w:val="00133C5E"/>
    <w:rsid w:val="00133EAB"/>
    <w:rsid w:val="00135ADE"/>
    <w:rsid w:val="00135C0B"/>
    <w:rsid w:val="0014016F"/>
    <w:rsid w:val="00141043"/>
    <w:rsid w:val="001429AC"/>
    <w:rsid w:val="0014380D"/>
    <w:rsid w:val="001447D5"/>
    <w:rsid w:val="00144B5F"/>
    <w:rsid w:val="0014699E"/>
    <w:rsid w:val="00147948"/>
    <w:rsid w:val="0015090B"/>
    <w:rsid w:val="00151881"/>
    <w:rsid w:val="00153CB4"/>
    <w:rsid w:val="00154FE9"/>
    <w:rsid w:val="00156278"/>
    <w:rsid w:val="00160A5C"/>
    <w:rsid w:val="00162C75"/>
    <w:rsid w:val="0016382F"/>
    <w:rsid w:val="00166B35"/>
    <w:rsid w:val="00166BB3"/>
    <w:rsid w:val="00167EEF"/>
    <w:rsid w:val="00171D48"/>
    <w:rsid w:val="00173FFB"/>
    <w:rsid w:val="00176162"/>
    <w:rsid w:val="00180C7F"/>
    <w:rsid w:val="001819E5"/>
    <w:rsid w:val="0018218D"/>
    <w:rsid w:val="00182F9D"/>
    <w:rsid w:val="00184420"/>
    <w:rsid w:val="00184A48"/>
    <w:rsid w:val="00185296"/>
    <w:rsid w:val="00186AD5"/>
    <w:rsid w:val="0019275E"/>
    <w:rsid w:val="00194068"/>
    <w:rsid w:val="00195E19"/>
    <w:rsid w:val="001965C4"/>
    <w:rsid w:val="0019723D"/>
    <w:rsid w:val="001A03FF"/>
    <w:rsid w:val="001A1A98"/>
    <w:rsid w:val="001A5A08"/>
    <w:rsid w:val="001A5F96"/>
    <w:rsid w:val="001A657E"/>
    <w:rsid w:val="001A74D1"/>
    <w:rsid w:val="001B0638"/>
    <w:rsid w:val="001B08FD"/>
    <w:rsid w:val="001B45A2"/>
    <w:rsid w:val="001B5C3D"/>
    <w:rsid w:val="001B7A80"/>
    <w:rsid w:val="001C1A85"/>
    <w:rsid w:val="001C5C0F"/>
    <w:rsid w:val="001C7756"/>
    <w:rsid w:val="001D00DF"/>
    <w:rsid w:val="001D0E33"/>
    <w:rsid w:val="001D249B"/>
    <w:rsid w:val="001D3536"/>
    <w:rsid w:val="001D7001"/>
    <w:rsid w:val="001D7F2D"/>
    <w:rsid w:val="001E0F13"/>
    <w:rsid w:val="001E23CA"/>
    <w:rsid w:val="001E3633"/>
    <w:rsid w:val="001E489A"/>
    <w:rsid w:val="001E5E8F"/>
    <w:rsid w:val="001F10B0"/>
    <w:rsid w:val="001F1749"/>
    <w:rsid w:val="001F462E"/>
    <w:rsid w:val="001F49D8"/>
    <w:rsid w:val="001F590F"/>
    <w:rsid w:val="001F5CD7"/>
    <w:rsid w:val="001F5FE3"/>
    <w:rsid w:val="001F62C4"/>
    <w:rsid w:val="001F7221"/>
    <w:rsid w:val="001F7A00"/>
    <w:rsid w:val="001F7D51"/>
    <w:rsid w:val="001F7F36"/>
    <w:rsid w:val="002011D0"/>
    <w:rsid w:val="002040BB"/>
    <w:rsid w:val="0020541F"/>
    <w:rsid w:val="00205D24"/>
    <w:rsid w:val="0020608E"/>
    <w:rsid w:val="002136CD"/>
    <w:rsid w:val="002142FB"/>
    <w:rsid w:val="0021604C"/>
    <w:rsid w:val="00217E30"/>
    <w:rsid w:val="00217FBC"/>
    <w:rsid w:val="0022000A"/>
    <w:rsid w:val="0022017C"/>
    <w:rsid w:val="0022128E"/>
    <w:rsid w:val="0022247C"/>
    <w:rsid w:val="002241FA"/>
    <w:rsid w:val="00226C73"/>
    <w:rsid w:val="00227764"/>
    <w:rsid w:val="00227AA6"/>
    <w:rsid w:val="00227C24"/>
    <w:rsid w:val="00232257"/>
    <w:rsid w:val="00232A39"/>
    <w:rsid w:val="0023326D"/>
    <w:rsid w:val="00236AD9"/>
    <w:rsid w:val="00236CA4"/>
    <w:rsid w:val="00237C88"/>
    <w:rsid w:val="00237E40"/>
    <w:rsid w:val="00240E30"/>
    <w:rsid w:val="00241970"/>
    <w:rsid w:val="00243D14"/>
    <w:rsid w:val="00243D16"/>
    <w:rsid w:val="002456D7"/>
    <w:rsid w:val="002473F5"/>
    <w:rsid w:val="00250178"/>
    <w:rsid w:val="002506F3"/>
    <w:rsid w:val="002517FE"/>
    <w:rsid w:val="00252D2A"/>
    <w:rsid w:val="0025328B"/>
    <w:rsid w:val="002532DB"/>
    <w:rsid w:val="00253525"/>
    <w:rsid w:val="002542A9"/>
    <w:rsid w:val="00254B41"/>
    <w:rsid w:val="00254D0A"/>
    <w:rsid w:val="00254EC0"/>
    <w:rsid w:val="00255508"/>
    <w:rsid w:val="00255CC9"/>
    <w:rsid w:val="0026066D"/>
    <w:rsid w:val="0026DD1D"/>
    <w:rsid w:val="0027028A"/>
    <w:rsid w:val="0027071A"/>
    <w:rsid w:val="00270C0B"/>
    <w:rsid w:val="00270FA2"/>
    <w:rsid w:val="002710FA"/>
    <w:rsid w:val="0027116A"/>
    <w:rsid w:val="00271B6F"/>
    <w:rsid w:val="002731BF"/>
    <w:rsid w:val="002800A0"/>
    <w:rsid w:val="00281278"/>
    <w:rsid w:val="00281345"/>
    <w:rsid w:val="002832CD"/>
    <w:rsid w:val="00283F4E"/>
    <w:rsid w:val="00284D59"/>
    <w:rsid w:val="00286EEC"/>
    <w:rsid w:val="00287202"/>
    <w:rsid w:val="00287294"/>
    <w:rsid w:val="00287957"/>
    <w:rsid w:val="00290383"/>
    <w:rsid w:val="002904FA"/>
    <w:rsid w:val="002944AE"/>
    <w:rsid w:val="00295411"/>
    <w:rsid w:val="0029579F"/>
    <w:rsid w:val="00295ABA"/>
    <w:rsid w:val="002A0B91"/>
    <w:rsid w:val="002A0FCF"/>
    <w:rsid w:val="002A2545"/>
    <w:rsid w:val="002A32A1"/>
    <w:rsid w:val="002A456C"/>
    <w:rsid w:val="002A510D"/>
    <w:rsid w:val="002B03DC"/>
    <w:rsid w:val="002B04EC"/>
    <w:rsid w:val="002B23A8"/>
    <w:rsid w:val="002B23A9"/>
    <w:rsid w:val="002B51FE"/>
    <w:rsid w:val="002B780F"/>
    <w:rsid w:val="002C084C"/>
    <w:rsid w:val="002C0ACE"/>
    <w:rsid w:val="002C195D"/>
    <w:rsid w:val="002C36D9"/>
    <w:rsid w:val="002C488A"/>
    <w:rsid w:val="002C65A5"/>
    <w:rsid w:val="002D160B"/>
    <w:rsid w:val="002D3EAC"/>
    <w:rsid w:val="002D5EE0"/>
    <w:rsid w:val="002D68C5"/>
    <w:rsid w:val="002E07B4"/>
    <w:rsid w:val="002E13ED"/>
    <w:rsid w:val="002E6DAC"/>
    <w:rsid w:val="002E79ED"/>
    <w:rsid w:val="002E7F95"/>
    <w:rsid w:val="002F12B5"/>
    <w:rsid w:val="002F1935"/>
    <w:rsid w:val="002F2F65"/>
    <w:rsid w:val="002F4E2C"/>
    <w:rsid w:val="002F6B44"/>
    <w:rsid w:val="003026B7"/>
    <w:rsid w:val="00303063"/>
    <w:rsid w:val="0030347A"/>
    <w:rsid w:val="0030589F"/>
    <w:rsid w:val="0030673A"/>
    <w:rsid w:val="00306D84"/>
    <w:rsid w:val="00307E06"/>
    <w:rsid w:val="00313EFB"/>
    <w:rsid w:val="0031445A"/>
    <w:rsid w:val="00316497"/>
    <w:rsid w:val="00317622"/>
    <w:rsid w:val="003203F8"/>
    <w:rsid w:val="00320D80"/>
    <w:rsid w:val="00321081"/>
    <w:rsid w:val="003228B0"/>
    <w:rsid w:val="003228E7"/>
    <w:rsid w:val="0032295C"/>
    <w:rsid w:val="00322EB7"/>
    <w:rsid w:val="003249F1"/>
    <w:rsid w:val="00325B40"/>
    <w:rsid w:val="00325CC0"/>
    <w:rsid w:val="003279EF"/>
    <w:rsid w:val="003317B3"/>
    <w:rsid w:val="00331DB5"/>
    <w:rsid w:val="00333C14"/>
    <w:rsid w:val="0033666F"/>
    <w:rsid w:val="0033764E"/>
    <w:rsid w:val="00340ECC"/>
    <w:rsid w:val="003413F2"/>
    <w:rsid w:val="003443F5"/>
    <w:rsid w:val="00346765"/>
    <w:rsid w:val="00347DCF"/>
    <w:rsid w:val="00351ABC"/>
    <w:rsid w:val="00353B31"/>
    <w:rsid w:val="00355EBF"/>
    <w:rsid w:val="003578F5"/>
    <w:rsid w:val="00360FF4"/>
    <w:rsid w:val="0036400C"/>
    <w:rsid w:val="00365001"/>
    <w:rsid w:val="003656D3"/>
    <w:rsid w:val="00366C25"/>
    <w:rsid w:val="00370584"/>
    <w:rsid w:val="00370ED5"/>
    <w:rsid w:val="0037277F"/>
    <w:rsid w:val="003733A1"/>
    <w:rsid w:val="003735FC"/>
    <w:rsid w:val="003778D1"/>
    <w:rsid w:val="003816EF"/>
    <w:rsid w:val="003817E9"/>
    <w:rsid w:val="00382602"/>
    <w:rsid w:val="00382ED1"/>
    <w:rsid w:val="003836DC"/>
    <w:rsid w:val="003844E5"/>
    <w:rsid w:val="003848AD"/>
    <w:rsid w:val="00385440"/>
    <w:rsid w:val="00391D51"/>
    <w:rsid w:val="00393D2C"/>
    <w:rsid w:val="003947A9"/>
    <w:rsid w:val="0039489F"/>
    <w:rsid w:val="00395197"/>
    <w:rsid w:val="0039535B"/>
    <w:rsid w:val="0039584A"/>
    <w:rsid w:val="003958C3"/>
    <w:rsid w:val="00397EAA"/>
    <w:rsid w:val="003A2FA7"/>
    <w:rsid w:val="003A4856"/>
    <w:rsid w:val="003A6ACC"/>
    <w:rsid w:val="003A78A0"/>
    <w:rsid w:val="003B1954"/>
    <w:rsid w:val="003B1C73"/>
    <w:rsid w:val="003B2AC3"/>
    <w:rsid w:val="003B4436"/>
    <w:rsid w:val="003B51FD"/>
    <w:rsid w:val="003B594C"/>
    <w:rsid w:val="003B59A8"/>
    <w:rsid w:val="003B7B1F"/>
    <w:rsid w:val="003C1718"/>
    <w:rsid w:val="003C1D98"/>
    <w:rsid w:val="003C3188"/>
    <w:rsid w:val="003C4697"/>
    <w:rsid w:val="003C62D1"/>
    <w:rsid w:val="003C674E"/>
    <w:rsid w:val="003E0394"/>
    <w:rsid w:val="003E1424"/>
    <w:rsid w:val="003E1E6A"/>
    <w:rsid w:val="003E3A6F"/>
    <w:rsid w:val="003E4CCB"/>
    <w:rsid w:val="003E4EE2"/>
    <w:rsid w:val="003E560C"/>
    <w:rsid w:val="003E630F"/>
    <w:rsid w:val="003E6D50"/>
    <w:rsid w:val="003E72F5"/>
    <w:rsid w:val="003F00D1"/>
    <w:rsid w:val="003F04FB"/>
    <w:rsid w:val="003F08FA"/>
    <w:rsid w:val="003F10B9"/>
    <w:rsid w:val="00400525"/>
    <w:rsid w:val="0040414C"/>
    <w:rsid w:val="00405443"/>
    <w:rsid w:val="00405CFD"/>
    <w:rsid w:val="004066F4"/>
    <w:rsid w:val="00406CFA"/>
    <w:rsid w:val="0041467C"/>
    <w:rsid w:val="00416C65"/>
    <w:rsid w:val="004174EB"/>
    <w:rsid w:val="004230CB"/>
    <w:rsid w:val="00424923"/>
    <w:rsid w:val="00426122"/>
    <w:rsid w:val="00430540"/>
    <w:rsid w:val="00432D16"/>
    <w:rsid w:val="004357BF"/>
    <w:rsid w:val="0043655F"/>
    <w:rsid w:val="0044029C"/>
    <w:rsid w:val="0044640E"/>
    <w:rsid w:val="00447079"/>
    <w:rsid w:val="004470A3"/>
    <w:rsid w:val="004524AA"/>
    <w:rsid w:val="00452C11"/>
    <w:rsid w:val="0045398B"/>
    <w:rsid w:val="00454E69"/>
    <w:rsid w:val="00456253"/>
    <w:rsid w:val="0045644C"/>
    <w:rsid w:val="00461044"/>
    <w:rsid w:val="00463877"/>
    <w:rsid w:val="00464022"/>
    <w:rsid w:val="00464AE0"/>
    <w:rsid w:val="0046529E"/>
    <w:rsid w:val="00470818"/>
    <w:rsid w:val="0047364C"/>
    <w:rsid w:val="00473668"/>
    <w:rsid w:val="00473C18"/>
    <w:rsid w:val="00474D46"/>
    <w:rsid w:val="004754EE"/>
    <w:rsid w:val="00475E16"/>
    <w:rsid w:val="0047663D"/>
    <w:rsid w:val="004773F9"/>
    <w:rsid w:val="00481857"/>
    <w:rsid w:val="00482AFF"/>
    <w:rsid w:val="004839D4"/>
    <w:rsid w:val="00486271"/>
    <w:rsid w:val="00486793"/>
    <w:rsid w:val="00486C1C"/>
    <w:rsid w:val="00487382"/>
    <w:rsid w:val="0048780D"/>
    <w:rsid w:val="00490DF8"/>
    <w:rsid w:val="004921F4"/>
    <w:rsid w:val="00492CAE"/>
    <w:rsid w:val="004942EB"/>
    <w:rsid w:val="004943A2"/>
    <w:rsid w:val="004957C2"/>
    <w:rsid w:val="00495FD6"/>
    <w:rsid w:val="0049667E"/>
    <w:rsid w:val="00496845"/>
    <w:rsid w:val="004974AF"/>
    <w:rsid w:val="004A1914"/>
    <w:rsid w:val="004A23BD"/>
    <w:rsid w:val="004A2B46"/>
    <w:rsid w:val="004A2D64"/>
    <w:rsid w:val="004A5D97"/>
    <w:rsid w:val="004A6988"/>
    <w:rsid w:val="004B126B"/>
    <w:rsid w:val="004B1671"/>
    <w:rsid w:val="004B3375"/>
    <w:rsid w:val="004B4A3A"/>
    <w:rsid w:val="004B5127"/>
    <w:rsid w:val="004B5F27"/>
    <w:rsid w:val="004B63F0"/>
    <w:rsid w:val="004B6509"/>
    <w:rsid w:val="004B767D"/>
    <w:rsid w:val="004BAE4D"/>
    <w:rsid w:val="004C001A"/>
    <w:rsid w:val="004C165E"/>
    <w:rsid w:val="004C1AD9"/>
    <w:rsid w:val="004C20BB"/>
    <w:rsid w:val="004C2768"/>
    <w:rsid w:val="004C472B"/>
    <w:rsid w:val="004C5243"/>
    <w:rsid w:val="004C5E53"/>
    <w:rsid w:val="004D1FF9"/>
    <w:rsid w:val="004D37BC"/>
    <w:rsid w:val="004D407F"/>
    <w:rsid w:val="004D5473"/>
    <w:rsid w:val="004D643B"/>
    <w:rsid w:val="004D64E8"/>
    <w:rsid w:val="004D6D1F"/>
    <w:rsid w:val="004E0865"/>
    <w:rsid w:val="004E43DE"/>
    <w:rsid w:val="004E4863"/>
    <w:rsid w:val="004E6797"/>
    <w:rsid w:val="004E68A6"/>
    <w:rsid w:val="004E6B53"/>
    <w:rsid w:val="004E7026"/>
    <w:rsid w:val="004E7D13"/>
    <w:rsid w:val="004F0A9D"/>
    <w:rsid w:val="004F1824"/>
    <w:rsid w:val="004F43BB"/>
    <w:rsid w:val="004F5D99"/>
    <w:rsid w:val="004F7622"/>
    <w:rsid w:val="004F7C0B"/>
    <w:rsid w:val="0050364C"/>
    <w:rsid w:val="00503BCB"/>
    <w:rsid w:val="00503D84"/>
    <w:rsid w:val="00504A7F"/>
    <w:rsid w:val="00510321"/>
    <w:rsid w:val="0051274A"/>
    <w:rsid w:val="00512C24"/>
    <w:rsid w:val="005133D5"/>
    <w:rsid w:val="00513F4E"/>
    <w:rsid w:val="00514A2A"/>
    <w:rsid w:val="00515AEF"/>
    <w:rsid w:val="0052074C"/>
    <w:rsid w:val="00523439"/>
    <w:rsid w:val="00523CAD"/>
    <w:rsid w:val="00523FD0"/>
    <w:rsid w:val="00527A2A"/>
    <w:rsid w:val="005310DD"/>
    <w:rsid w:val="0053214A"/>
    <w:rsid w:val="00532D10"/>
    <w:rsid w:val="00532EE6"/>
    <w:rsid w:val="0053327D"/>
    <w:rsid w:val="00533F03"/>
    <w:rsid w:val="00534EF6"/>
    <w:rsid w:val="0053676B"/>
    <w:rsid w:val="00544A0A"/>
    <w:rsid w:val="00545BF2"/>
    <w:rsid w:val="00551BD7"/>
    <w:rsid w:val="00552B29"/>
    <w:rsid w:val="00552FF3"/>
    <w:rsid w:val="00553780"/>
    <w:rsid w:val="00554E70"/>
    <w:rsid w:val="00554EF3"/>
    <w:rsid w:val="00556FC1"/>
    <w:rsid w:val="00557462"/>
    <w:rsid w:val="0056122C"/>
    <w:rsid w:val="005625CA"/>
    <w:rsid w:val="00563A55"/>
    <w:rsid w:val="005641AD"/>
    <w:rsid w:val="005674B1"/>
    <w:rsid w:val="00572513"/>
    <w:rsid w:val="005725D0"/>
    <w:rsid w:val="00572ECC"/>
    <w:rsid w:val="0057461D"/>
    <w:rsid w:val="005748A2"/>
    <w:rsid w:val="00574CA3"/>
    <w:rsid w:val="00575281"/>
    <w:rsid w:val="00577328"/>
    <w:rsid w:val="00586A2A"/>
    <w:rsid w:val="00587498"/>
    <w:rsid w:val="00587B45"/>
    <w:rsid w:val="0059000A"/>
    <w:rsid w:val="00592829"/>
    <w:rsid w:val="00592944"/>
    <w:rsid w:val="0059391E"/>
    <w:rsid w:val="00593D31"/>
    <w:rsid w:val="005A1453"/>
    <w:rsid w:val="005A381C"/>
    <w:rsid w:val="005A515B"/>
    <w:rsid w:val="005A720C"/>
    <w:rsid w:val="005A7D2E"/>
    <w:rsid w:val="005B1E2B"/>
    <w:rsid w:val="005B297D"/>
    <w:rsid w:val="005B4C6F"/>
    <w:rsid w:val="005B500F"/>
    <w:rsid w:val="005B5957"/>
    <w:rsid w:val="005B7054"/>
    <w:rsid w:val="005B75F0"/>
    <w:rsid w:val="005B7636"/>
    <w:rsid w:val="005C2147"/>
    <w:rsid w:val="005C24CB"/>
    <w:rsid w:val="005C2CFD"/>
    <w:rsid w:val="005C4253"/>
    <w:rsid w:val="005C4292"/>
    <w:rsid w:val="005C56AA"/>
    <w:rsid w:val="005C787A"/>
    <w:rsid w:val="005D1CFD"/>
    <w:rsid w:val="005D5229"/>
    <w:rsid w:val="005D5247"/>
    <w:rsid w:val="005D5E0E"/>
    <w:rsid w:val="005D6057"/>
    <w:rsid w:val="005D7A8C"/>
    <w:rsid w:val="005E08FD"/>
    <w:rsid w:val="005E1519"/>
    <w:rsid w:val="005E27CC"/>
    <w:rsid w:val="005E33EC"/>
    <w:rsid w:val="005E50BD"/>
    <w:rsid w:val="005E5A88"/>
    <w:rsid w:val="005E5ED2"/>
    <w:rsid w:val="005E5F3A"/>
    <w:rsid w:val="005E709B"/>
    <w:rsid w:val="005F0D08"/>
    <w:rsid w:val="005F284B"/>
    <w:rsid w:val="005F2931"/>
    <w:rsid w:val="005F32C8"/>
    <w:rsid w:val="005F5A95"/>
    <w:rsid w:val="005F5F53"/>
    <w:rsid w:val="005F63A4"/>
    <w:rsid w:val="005F69C8"/>
    <w:rsid w:val="005F6A32"/>
    <w:rsid w:val="006025BB"/>
    <w:rsid w:val="006031D7"/>
    <w:rsid w:val="00603E11"/>
    <w:rsid w:val="006075FC"/>
    <w:rsid w:val="0061002A"/>
    <w:rsid w:val="006109E9"/>
    <w:rsid w:val="00612DD1"/>
    <w:rsid w:val="006135BE"/>
    <w:rsid w:val="00614FE4"/>
    <w:rsid w:val="00615AA2"/>
    <w:rsid w:val="0062228E"/>
    <w:rsid w:val="006225B5"/>
    <w:rsid w:val="00622D50"/>
    <w:rsid w:val="00623F38"/>
    <w:rsid w:val="00625A9F"/>
    <w:rsid w:val="006265B7"/>
    <w:rsid w:val="00626723"/>
    <w:rsid w:val="006268A2"/>
    <w:rsid w:val="00627119"/>
    <w:rsid w:val="0062715B"/>
    <w:rsid w:val="006278B3"/>
    <w:rsid w:val="00630ECB"/>
    <w:rsid w:val="00632527"/>
    <w:rsid w:val="00633173"/>
    <w:rsid w:val="00633A2A"/>
    <w:rsid w:val="00633DF0"/>
    <w:rsid w:val="00634F40"/>
    <w:rsid w:val="006375AB"/>
    <w:rsid w:val="006461DB"/>
    <w:rsid w:val="006475A2"/>
    <w:rsid w:val="00647A86"/>
    <w:rsid w:val="0065119A"/>
    <w:rsid w:val="00651909"/>
    <w:rsid w:val="00651F68"/>
    <w:rsid w:val="0065220B"/>
    <w:rsid w:val="00652E03"/>
    <w:rsid w:val="00654DCD"/>
    <w:rsid w:val="00655398"/>
    <w:rsid w:val="00656577"/>
    <w:rsid w:val="006570DF"/>
    <w:rsid w:val="006574CB"/>
    <w:rsid w:val="00662566"/>
    <w:rsid w:val="00663F1C"/>
    <w:rsid w:val="006640B3"/>
    <w:rsid w:val="00664F29"/>
    <w:rsid w:val="0066526C"/>
    <w:rsid w:val="006652CE"/>
    <w:rsid w:val="00665733"/>
    <w:rsid w:val="00665CF7"/>
    <w:rsid w:val="00666092"/>
    <w:rsid w:val="0066670A"/>
    <w:rsid w:val="00672CD7"/>
    <w:rsid w:val="00674362"/>
    <w:rsid w:val="00674A55"/>
    <w:rsid w:val="00675394"/>
    <w:rsid w:val="006757CB"/>
    <w:rsid w:val="00675F73"/>
    <w:rsid w:val="00677C62"/>
    <w:rsid w:val="00681DC2"/>
    <w:rsid w:val="00683CD6"/>
    <w:rsid w:val="0068609A"/>
    <w:rsid w:val="0068732A"/>
    <w:rsid w:val="00687B9F"/>
    <w:rsid w:val="006924E9"/>
    <w:rsid w:val="00692660"/>
    <w:rsid w:val="006966AF"/>
    <w:rsid w:val="006A0B56"/>
    <w:rsid w:val="006A0C8E"/>
    <w:rsid w:val="006A2079"/>
    <w:rsid w:val="006A67D7"/>
    <w:rsid w:val="006A7C0B"/>
    <w:rsid w:val="006A7F9E"/>
    <w:rsid w:val="006B10F5"/>
    <w:rsid w:val="006B1E07"/>
    <w:rsid w:val="006B25B8"/>
    <w:rsid w:val="006B3194"/>
    <w:rsid w:val="006B34B0"/>
    <w:rsid w:val="006B371F"/>
    <w:rsid w:val="006B791F"/>
    <w:rsid w:val="006B7942"/>
    <w:rsid w:val="006B7B31"/>
    <w:rsid w:val="006C0821"/>
    <w:rsid w:val="006C1895"/>
    <w:rsid w:val="006C49E4"/>
    <w:rsid w:val="006C55B9"/>
    <w:rsid w:val="006C6449"/>
    <w:rsid w:val="006D00EC"/>
    <w:rsid w:val="006D0927"/>
    <w:rsid w:val="006D0996"/>
    <w:rsid w:val="006D3780"/>
    <w:rsid w:val="006D67E4"/>
    <w:rsid w:val="006E30D8"/>
    <w:rsid w:val="006E37C1"/>
    <w:rsid w:val="006E6B42"/>
    <w:rsid w:val="006E6B57"/>
    <w:rsid w:val="006E7496"/>
    <w:rsid w:val="006F152E"/>
    <w:rsid w:val="006F2DA6"/>
    <w:rsid w:val="006F3879"/>
    <w:rsid w:val="006F44BE"/>
    <w:rsid w:val="006F4776"/>
    <w:rsid w:val="006F6F71"/>
    <w:rsid w:val="006F7DEA"/>
    <w:rsid w:val="007004C4"/>
    <w:rsid w:val="0070166E"/>
    <w:rsid w:val="007025CA"/>
    <w:rsid w:val="00704499"/>
    <w:rsid w:val="00705142"/>
    <w:rsid w:val="00705695"/>
    <w:rsid w:val="007066BC"/>
    <w:rsid w:val="00712347"/>
    <w:rsid w:val="007124DE"/>
    <w:rsid w:val="00713785"/>
    <w:rsid w:val="007139F6"/>
    <w:rsid w:val="00714C15"/>
    <w:rsid w:val="00714EEE"/>
    <w:rsid w:val="00716032"/>
    <w:rsid w:val="00716724"/>
    <w:rsid w:val="007173AC"/>
    <w:rsid w:val="00720254"/>
    <w:rsid w:val="00720F17"/>
    <w:rsid w:val="00721AB7"/>
    <w:rsid w:val="0072281E"/>
    <w:rsid w:val="00722D50"/>
    <w:rsid w:val="00722EF4"/>
    <w:rsid w:val="00725243"/>
    <w:rsid w:val="007263D3"/>
    <w:rsid w:val="0072763B"/>
    <w:rsid w:val="00727FB2"/>
    <w:rsid w:val="00730823"/>
    <w:rsid w:val="00731B94"/>
    <w:rsid w:val="00734CB3"/>
    <w:rsid w:val="007374C6"/>
    <w:rsid w:val="00740298"/>
    <w:rsid w:val="00740CBD"/>
    <w:rsid w:val="00740D8F"/>
    <w:rsid w:val="00743AFA"/>
    <w:rsid w:val="00744625"/>
    <w:rsid w:val="007467E3"/>
    <w:rsid w:val="00746832"/>
    <w:rsid w:val="007509FC"/>
    <w:rsid w:val="00751171"/>
    <w:rsid w:val="007513C3"/>
    <w:rsid w:val="0075286F"/>
    <w:rsid w:val="00754F77"/>
    <w:rsid w:val="00755F30"/>
    <w:rsid w:val="0075745C"/>
    <w:rsid w:val="00757468"/>
    <w:rsid w:val="007604EC"/>
    <w:rsid w:val="00760D25"/>
    <w:rsid w:val="00762C00"/>
    <w:rsid w:val="00763812"/>
    <w:rsid w:val="00765198"/>
    <w:rsid w:val="00765812"/>
    <w:rsid w:val="00765957"/>
    <w:rsid w:val="00765EE3"/>
    <w:rsid w:val="0076647E"/>
    <w:rsid w:val="00770995"/>
    <w:rsid w:val="007713C1"/>
    <w:rsid w:val="00772798"/>
    <w:rsid w:val="007738AC"/>
    <w:rsid w:val="00776172"/>
    <w:rsid w:val="0077646F"/>
    <w:rsid w:val="00776B99"/>
    <w:rsid w:val="00776CC6"/>
    <w:rsid w:val="00777FDA"/>
    <w:rsid w:val="00780763"/>
    <w:rsid w:val="00781CF8"/>
    <w:rsid w:val="00782A85"/>
    <w:rsid w:val="00783839"/>
    <w:rsid w:val="00784468"/>
    <w:rsid w:val="007844DB"/>
    <w:rsid w:val="00785C0D"/>
    <w:rsid w:val="0079136C"/>
    <w:rsid w:val="007920BD"/>
    <w:rsid w:val="007922B9"/>
    <w:rsid w:val="0079271F"/>
    <w:rsid w:val="007959A0"/>
    <w:rsid w:val="00795B45"/>
    <w:rsid w:val="00795F84"/>
    <w:rsid w:val="00795FFE"/>
    <w:rsid w:val="0079711F"/>
    <w:rsid w:val="007A0000"/>
    <w:rsid w:val="007A14BD"/>
    <w:rsid w:val="007A20D9"/>
    <w:rsid w:val="007A27D6"/>
    <w:rsid w:val="007A3A4A"/>
    <w:rsid w:val="007A4B37"/>
    <w:rsid w:val="007A5162"/>
    <w:rsid w:val="007B1000"/>
    <w:rsid w:val="007B270A"/>
    <w:rsid w:val="007B30F9"/>
    <w:rsid w:val="007B49A7"/>
    <w:rsid w:val="007B5938"/>
    <w:rsid w:val="007B5982"/>
    <w:rsid w:val="007B76CC"/>
    <w:rsid w:val="007C0F98"/>
    <w:rsid w:val="007C10FA"/>
    <w:rsid w:val="007C1362"/>
    <w:rsid w:val="007C13BF"/>
    <w:rsid w:val="007C260C"/>
    <w:rsid w:val="007C2A2B"/>
    <w:rsid w:val="007C405E"/>
    <w:rsid w:val="007C497C"/>
    <w:rsid w:val="007D0A55"/>
    <w:rsid w:val="007D15A6"/>
    <w:rsid w:val="007D1639"/>
    <w:rsid w:val="007D1DFE"/>
    <w:rsid w:val="007D204B"/>
    <w:rsid w:val="007D2207"/>
    <w:rsid w:val="007D2CF2"/>
    <w:rsid w:val="007D3B38"/>
    <w:rsid w:val="007D6F07"/>
    <w:rsid w:val="007E00A8"/>
    <w:rsid w:val="007E02C1"/>
    <w:rsid w:val="007E1855"/>
    <w:rsid w:val="007E1B3D"/>
    <w:rsid w:val="007E2174"/>
    <w:rsid w:val="007E4A32"/>
    <w:rsid w:val="007E4B8A"/>
    <w:rsid w:val="007E51B4"/>
    <w:rsid w:val="007E5871"/>
    <w:rsid w:val="007E72FF"/>
    <w:rsid w:val="007E7757"/>
    <w:rsid w:val="007F0CB8"/>
    <w:rsid w:val="007F1549"/>
    <w:rsid w:val="007F20A7"/>
    <w:rsid w:val="007F29DD"/>
    <w:rsid w:val="007F2F34"/>
    <w:rsid w:val="007F300A"/>
    <w:rsid w:val="007F46D3"/>
    <w:rsid w:val="007F7B3E"/>
    <w:rsid w:val="00801143"/>
    <w:rsid w:val="008047BC"/>
    <w:rsid w:val="00804D95"/>
    <w:rsid w:val="00806032"/>
    <w:rsid w:val="00811A99"/>
    <w:rsid w:val="00811F66"/>
    <w:rsid w:val="00813B6D"/>
    <w:rsid w:val="00813D0B"/>
    <w:rsid w:val="00815A14"/>
    <w:rsid w:val="008168E2"/>
    <w:rsid w:val="00816C3B"/>
    <w:rsid w:val="00817A1B"/>
    <w:rsid w:val="0082039C"/>
    <w:rsid w:val="00821032"/>
    <w:rsid w:val="00821322"/>
    <w:rsid w:val="00821C8F"/>
    <w:rsid w:val="0082328A"/>
    <w:rsid w:val="00823615"/>
    <w:rsid w:val="00824885"/>
    <w:rsid w:val="008260AC"/>
    <w:rsid w:val="008267A1"/>
    <w:rsid w:val="008327B3"/>
    <w:rsid w:val="008331B2"/>
    <w:rsid w:val="00836F4E"/>
    <w:rsid w:val="008413BD"/>
    <w:rsid w:val="00841A2F"/>
    <w:rsid w:val="0084535D"/>
    <w:rsid w:val="00852A5B"/>
    <w:rsid w:val="00852AB3"/>
    <w:rsid w:val="00852BDA"/>
    <w:rsid w:val="0085314F"/>
    <w:rsid w:val="00854559"/>
    <w:rsid w:val="00854718"/>
    <w:rsid w:val="008549EB"/>
    <w:rsid w:val="00854C3E"/>
    <w:rsid w:val="00856FA3"/>
    <w:rsid w:val="00857954"/>
    <w:rsid w:val="008609FA"/>
    <w:rsid w:val="00861310"/>
    <w:rsid w:val="00861CEB"/>
    <w:rsid w:val="00865DAD"/>
    <w:rsid w:val="0086721A"/>
    <w:rsid w:val="00867721"/>
    <w:rsid w:val="00867E4A"/>
    <w:rsid w:val="008733FD"/>
    <w:rsid w:val="00874229"/>
    <w:rsid w:val="008744F3"/>
    <w:rsid w:val="008762C0"/>
    <w:rsid w:val="008763DD"/>
    <w:rsid w:val="00877204"/>
    <w:rsid w:val="0088193A"/>
    <w:rsid w:val="00883243"/>
    <w:rsid w:val="00883FA0"/>
    <w:rsid w:val="008842FA"/>
    <w:rsid w:val="008845A4"/>
    <w:rsid w:val="00884B8E"/>
    <w:rsid w:val="008852E7"/>
    <w:rsid w:val="008854A4"/>
    <w:rsid w:val="00885F96"/>
    <w:rsid w:val="008865E3"/>
    <w:rsid w:val="008879E0"/>
    <w:rsid w:val="008951C7"/>
    <w:rsid w:val="00897EF5"/>
    <w:rsid w:val="008A1B24"/>
    <w:rsid w:val="008A2B85"/>
    <w:rsid w:val="008A2D31"/>
    <w:rsid w:val="008A3CA3"/>
    <w:rsid w:val="008A3FDC"/>
    <w:rsid w:val="008A478A"/>
    <w:rsid w:val="008A49ED"/>
    <w:rsid w:val="008A4D75"/>
    <w:rsid w:val="008A6272"/>
    <w:rsid w:val="008A7535"/>
    <w:rsid w:val="008B08B7"/>
    <w:rsid w:val="008B143F"/>
    <w:rsid w:val="008B17C3"/>
    <w:rsid w:val="008B19DA"/>
    <w:rsid w:val="008B1E16"/>
    <w:rsid w:val="008B2275"/>
    <w:rsid w:val="008B2A21"/>
    <w:rsid w:val="008B34B5"/>
    <w:rsid w:val="008B4B0D"/>
    <w:rsid w:val="008B6625"/>
    <w:rsid w:val="008B6C39"/>
    <w:rsid w:val="008B6CD7"/>
    <w:rsid w:val="008C0BD4"/>
    <w:rsid w:val="008C16FA"/>
    <w:rsid w:val="008C379E"/>
    <w:rsid w:val="008C3F68"/>
    <w:rsid w:val="008C5B57"/>
    <w:rsid w:val="008C5BE9"/>
    <w:rsid w:val="008C6E84"/>
    <w:rsid w:val="008C7824"/>
    <w:rsid w:val="008D508B"/>
    <w:rsid w:val="008D5706"/>
    <w:rsid w:val="008D651E"/>
    <w:rsid w:val="008D688B"/>
    <w:rsid w:val="008E1B85"/>
    <w:rsid w:val="008E4F4C"/>
    <w:rsid w:val="008E6E2F"/>
    <w:rsid w:val="008E718C"/>
    <w:rsid w:val="008E7C63"/>
    <w:rsid w:val="008E7DF1"/>
    <w:rsid w:val="008F12F5"/>
    <w:rsid w:val="008F194D"/>
    <w:rsid w:val="008F2CFD"/>
    <w:rsid w:val="008F5122"/>
    <w:rsid w:val="008F5A5D"/>
    <w:rsid w:val="0090278A"/>
    <w:rsid w:val="009033F5"/>
    <w:rsid w:val="0090367F"/>
    <w:rsid w:val="00904381"/>
    <w:rsid w:val="0090587C"/>
    <w:rsid w:val="009063B5"/>
    <w:rsid w:val="00907355"/>
    <w:rsid w:val="00910125"/>
    <w:rsid w:val="00911A1A"/>
    <w:rsid w:val="0091210D"/>
    <w:rsid w:val="00913C8B"/>
    <w:rsid w:val="00914179"/>
    <w:rsid w:val="00915095"/>
    <w:rsid w:val="00915257"/>
    <w:rsid w:val="00915306"/>
    <w:rsid w:val="0092160E"/>
    <w:rsid w:val="00921CC6"/>
    <w:rsid w:val="0092588C"/>
    <w:rsid w:val="009262B9"/>
    <w:rsid w:val="00926371"/>
    <w:rsid w:val="009279C0"/>
    <w:rsid w:val="00932354"/>
    <w:rsid w:val="0093248B"/>
    <w:rsid w:val="009328DA"/>
    <w:rsid w:val="00932906"/>
    <w:rsid w:val="00933EB8"/>
    <w:rsid w:val="009347FE"/>
    <w:rsid w:val="009353B4"/>
    <w:rsid w:val="009361FA"/>
    <w:rsid w:val="00940EE0"/>
    <w:rsid w:val="009417AF"/>
    <w:rsid w:val="00941862"/>
    <w:rsid w:val="00942C57"/>
    <w:rsid w:val="0095151F"/>
    <w:rsid w:val="00951D42"/>
    <w:rsid w:val="009520FA"/>
    <w:rsid w:val="00952C89"/>
    <w:rsid w:val="009534A7"/>
    <w:rsid w:val="0095384C"/>
    <w:rsid w:val="00956546"/>
    <w:rsid w:val="00956BB9"/>
    <w:rsid w:val="00956D68"/>
    <w:rsid w:val="00957E4F"/>
    <w:rsid w:val="0096165A"/>
    <w:rsid w:val="00962702"/>
    <w:rsid w:val="00963155"/>
    <w:rsid w:val="009648BB"/>
    <w:rsid w:val="00964CB5"/>
    <w:rsid w:val="00971528"/>
    <w:rsid w:val="009721B5"/>
    <w:rsid w:val="00974AE0"/>
    <w:rsid w:val="00975E6B"/>
    <w:rsid w:val="00976D92"/>
    <w:rsid w:val="00977064"/>
    <w:rsid w:val="00980742"/>
    <w:rsid w:val="00980B5B"/>
    <w:rsid w:val="00981287"/>
    <w:rsid w:val="00981532"/>
    <w:rsid w:val="00982511"/>
    <w:rsid w:val="009826EB"/>
    <w:rsid w:val="0098346D"/>
    <w:rsid w:val="009851F1"/>
    <w:rsid w:val="0098661C"/>
    <w:rsid w:val="00986D2E"/>
    <w:rsid w:val="0099046B"/>
    <w:rsid w:val="00990BF6"/>
    <w:rsid w:val="00994B05"/>
    <w:rsid w:val="00994E46"/>
    <w:rsid w:val="00994EBF"/>
    <w:rsid w:val="00994EC8"/>
    <w:rsid w:val="009A517E"/>
    <w:rsid w:val="009A6DC0"/>
    <w:rsid w:val="009A721E"/>
    <w:rsid w:val="009A750D"/>
    <w:rsid w:val="009A790E"/>
    <w:rsid w:val="009A7B08"/>
    <w:rsid w:val="009B026C"/>
    <w:rsid w:val="009B071A"/>
    <w:rsid w:val="009B0951"/>
    <w:rsid w:val="009B0EC3"/>
    <w:rsid w:val="009B3884"/>
    <w:rsid w:val="009B5F90"/>
    <w:rsid w:val="009B6278"/>
    <w:rsid w:val="009C0BF3"/>
    <w:rsid w:val="009C1BD7"/>
    <w:rsid w:val="009C1C88"/>
    <w:rsid w:val="009C3962"/>
    <w:rsid w:val="009C6399"/>
    <w:rsid w:val="009C69A5"/>
    <w:rsid w:val="009C69F9"/>
    <w:rsid w:val="009C76CC"/>
    <w:rsid w:val="009D07F2"/>
    <w:rsid w:val="009D37CC"/>
    <w:rsid w:val="009D6FFF"/>
    <w:rsid w:val="009E14C7"/>
    <w:rsid w:val="009E31C2"/>
    <w:rsid w:val="009E4144"/>
    <w:rsid w:val="009E4F68"/>
    <w:rsid w:val="009E525A"/>
    <w:rsid w:val="009E5375"/>
    <w:rsid w:val="009E5F1A"/>
    <w:rsid w:val="009E7F1B"/>
    <w:rsid w:val="009F15A5"/>
    <w:rsid w:val="009F3B66"/>
    <w:rsid w:val="00A00FE3"/>
    <w:rsid w:val="00A01639"/>
    <w:rsid w:val="00A027D8"/>
    <w:rsid w:val="00A03267"/>
    <w:rsid w:val="00A03F03"/>
    <w:rsid w:val="00A05148"/>
    <w:rsid w:val="00A0533A"/>
    <w:rsid w:val="00A053E7"/>
    <w:rsid w:val="00A054E9"/>
    <w:rsid w:val="00A07318"/>
    <w:rsid w:val="00A12469"/>
    <w:rsid w:val="00A12983"/>
    <w:rsid w:val="00A1307B"/>
    <w:rsid w:val="00A13379"/>
    <w:rsid w:val="00A145B7"/>
    <w:rsid w:val="00A14CCD"/>
    <w:rsid w:val="00A14CEF"/>
    <w:rsid w:val="00A14CFC"/>
    <w:rsid w:val="00A160A2"/>
    <w:rsid w:val="00A16E4E"/>
    <w:rsid w:val="00A20AD7"/>
    <w:rsid w:val="00A223A0"/>
    <w:rsid w:val="00A22B97"/>
    <w:rsid w:val="00A24D42"/>
    <w:rsid w:val="00A26554"/>
    <w:rsid w:val="00A300F0"/>
    <w:rsid w:val="00A30358"/>
    <w:rsid w:val="00A3149B"/>
    <w:rsid w:val="00A32A08"/>
    <w:rsid w:val="00A33A64"/>
    <w:rsid w:val="00A34D4C"/>
    <w:rsid w:val="00A35417"/>
    <w:rsid w:val="00A35457"/>
    <w:rsid w:val="00A35E52"/>
    <w:rsid w:val="00A407B9"/>
    <w:rsid w:val="00A413D9"/>
    <w:rsid w:val="00A44AE6"/>
    <w:rsid w:val="00A47229"/>
    <w:rsid w:val="00A5054A"/>
    <w:rsid w:val="00A50DBA"/>
    <w:rsid w:val="00A536A0"/>
    <w:rsid w:val="00A53F32"/>
    <w:rsid w:val="00A554B9"/>
    <w:rsid w:val="00A556CF"/>
    <w:rsid w:val="00A572D1"/>
    <w:rsid w:val="00A578CA"/>
    <w:rsid w:val="00A57987"/>
    <w:rsid w:val="00A57FF6"/>
    <w:rsid w:val="00A60100"/>
    <w:rsid w:val="00A62E05"/>
    <w:rsid w:val="00A63A5F"/>
    <w:rsid w:val="00A64D66"/>
    <w:rsid w:val="00A64FA5"/>
    <w:rsid w:val="00A65028"/>
    <w:rsid w:val="00A660BE"/>
    <w:rsid w:val="00A66ED0"/>
    <w:rsid w:val="00A6776E"/>
    <w:rsid w:val="00A71137"/>
    <w:rsid w:val="00A72F1A"/>
    <w:rsid w:val="00A7603F"/>
    <w:rsid w:val="00A81368"/>
    <w:rsid w:val="00A84B9D"/>
    <w:rsid w:val="00A84CCB"/>
    <w:rsid w:val="00A85E39"/>
    <w:rsid w:val="00A87042"/>
    <w:rsid w:val="00A92175"/>
    <w:rsid w:val="00A92257"/>
    <w:rsid w:val="00A92906"/>
    <w:rsid w:val="00A94392"/>
    <w:rsid w:val="00A946B5"/>
    <w:rsid w:val="00AA0E43"/>
    <w:rsid w:val="00AA2B71"/>
    <w:rsid w:val="00AA355C"/>
    <w:rsid w:val="00AA4564"/>
    <w:rsid w:val="00AA46A0"/>
    <w:rsid w:val="00AA4FE4"/>
    <w:rsid w:val="00AA764C"/>
    <w:rsid w:val="00AB0DC9"/>
    <w:rsid w:val="00AB2458"/>
    <w:rsid w:val="00AB2ED9"/>
    <w:rsid w:val="00AB61CA"/>
    <w:rsid w:val="00AC37D9"/>
    <w:rsid w:val="00AC4683"/>
    <w:rsid w:val="00AC4FC3"/>
    <w:rsid w:val="00AC592E"/>
    <w:rsid w:val="00AC6880"/>
    <w:rsid w:val="00AC7362"/>
    <w:rsid w:val="00AD0D5B"/>
    <w:rsid w:val="00AD4551"/>
    <w:rsid w:val="00AD4F91"/>
    <w:rsid w:val="00AD7866"/>
    <w:rsid w:val="00AD7EAF"/>
    <w:rsid w:val="00AE1F8A"/>
    <w:rsid w:val="00AE4100"/>
    <w:rsid w:val="00AE44AA"/>
    <w:rsid w:val="00AE5869"/>
    <w:rsid w:val="00AE610C"/>
    <w:rsid w:val="00AE67A3"/>
    <w:rsid w:val="00AF0034"/>
    <w:rsid w:val="00AF01DA"/>
    <w:rsid w:val="00AF0369"/>
    <w:rsid w:val="00AF3937"/>
    <w:rsid w:val="00AF5321"/>
    <w:rsid w:val="00B01DB2"/>
    <w:rsid w:val="00B021F8"/>
    <w:rsid w:val="00B034F6"/>
    <w:rsid w:val="00B05DE1"/>
    <w:rsid w:val="00B0687F"/>
    <w:rsid w:val="00B069F7"/>
    <w:rsid w:val="00B0729F"/>
    <w:rsid w:val="00B11E1E"/>
    <w:rsid w:val="00B134D2"/>
    <w:rsid w:val="00B14639"/>
    <w:rsid w:val="00B14F08"/>
    <w:rsid w:val="00B1604B"/>
    <w:rsid w:val="00B16F55"/>
    <w:rsid w:val="00B21629"/>
    <w:rsid w:val="00B22539"/>
    <w:rsid w:val="00B22F24"/>
    <w:rsid w:val="00B24E70"/>
    <w:rsid w:val="00B251D7"/>
    <w:rsid w:val="00B26338"/>
    <w:rsid w:val="00B264BD"/>
    <w:rsid w:val="00B30B24"/>
    <w:rsid w:val="00B3343F"/>
    <w:rsid w:val="00B36E40"/>
    <w:rsid w:val="00B409E3"/>
    <w:rsid w:val="00B44167"/>
    <w:rsid w:val="00B453DE"/>
    <w:rsid w:val="00B47094"/>
    <w:rsid w:val="00B522F2"/>
    <w:rsid w:val="00B524EA"/>
    <w:rsid w:val="00B53076"/>
    <w:rsid w:val="00B5439B"/>
    <w:rsid w:val="00B54C81"/>
    <w:rsid w:val="00B54EE1"/>
    <w:rsid w:val="00B56703"/>
    <w:rsid w:val="00B57ABF"/>
    <w:rsid w:val="00B63927"/>
    <w:rsid w:val="00B64E6E"/>
    <w:rsid w:val="00B66DCC"/>
    <w:rsid w:val="00B702CC"/>
    <w:rsid w:val="00B7161E"/>
    <w:rsid w:val="00B726DD"/>
    <w:rsid w:val="00B75114"/>
    <w:rsid w:val="00B75D39"/>
    <w:rsid w:val="00B77646"/>
    <w:rsid w:val="00B80B78"/>
    <w:rsid w:val="00B81F27"/>
    <w:rsid w:val="00B84FB1"/>
    <w:rsid w:val="00B856F7"/>
    <w:rsid w:val="00B86394"/>
    <w:rsid w:val="00B907B1"/>
    <w:rsid w:val="00B90CAF"/>
    <w:rsid w:val="00B90CF0"/>
    <w:rsid w:val="00B93561"/>
    <w:rsid w:val="00B95E79"/>
    <w:rsid w:val="00B96404"/>
    <w:rsid w:val="00B96DEB"/>
    <w:rsid w:val="00BA06D5"/>
    <w:rsid w:val="00BA17D8"/>
    <w:rsid w:val="00BA1DD1"/>
    <w:rsid w:val="00BA327F"/>
    <w:rsid w:val="00BA37E7"/>
    <w:rsid w:val="00BA499F"/>
    <w:rsid w:val="00BA5CBB"/>
    <w:rsid w:val="00BA7AF0"/>
    <w:rsid w:val="00BB028E"/>
    <w:rsid w:val="00BB1BEA"/>
    <w:rsid w:val="00BB2177"/>
    <w:rsid w:val="00BB2843"/>
    <w:rsid w:val="00BC1F69"/>
    <w:rsid w:val="00BC20FF"/>
    <w:rsid w:val="00BC34A7"/>
    <w:rsid w:val="00BC7224"/>
    <w:rsid w:val="00BD0B8C"/>
    <w:rsid w:val="00BD162A"/>
    <w:rsid w:val="00BD265D"/>
    <w:rsid w:val="00BD26FF"/>
    <w:rsid w:val="00BD39DF"/>
    <w:rsid w:val="00BD4CED"/>
    <w:rsid w:val="00BD63DB"/>
    <w:rsid w:val="00BD7E62"/>
    <w:rsid w:val="00BE0C62"/>
    <w:rsid w:val="00BE1E6C"/>
    <w:rsid w:val="00BE23E4"/>
    <w:rsid w:val="00BE2BC7"/>
    <w:rsid w:val="00BE2D14"/>
    <w:rsid w:val="00BE4F81"/>
    <w:rsid w:val="00BE743A"/>
    <w:rsid w:val="00BE776C"/>
    <w:rsid w:val="00BE7859"/>
    <w:rsid w:val="00BF1ABA"/>
    <w:rsid w:val="00BF1B5A"/>
    <w:rsid w:val="00BF2126"/>
    <w:rsid w:val="00BF3293"/>
    <w:rsid w:val="00BF4A3A"/>
    <w:rsid w:val="00BF78B8"/>
    <w:rsid w:val="00C000B0"/>
    <w:rsid w:val="00C011F3"/>
    <w:rsid w:val="00C0129E"/>
    <w:rsid w:val="00C01BD1"/>
    <w:rsid w:val="00C100A8"/>
    <w:rsid w:val="00C101AF"/>
    <w:rsid w:val="00C12029"/>
    <w:rsid w:val="00C13909"/>
    <w:rsid w:val="00C14B9F"/>
    <w:rsid w:val="00C16CA0"/>
    <w:rsid w:val="00C16F18"/>
    <w:rsid w:val="00C17DD7"/>
    <w:rsid w:val="00C211CC"/>
    <w:rsid w:val="00C2332A"/>
    <w:rsid w:val="00C237CF"/>
    <w:rsid w:val="00C23EE6"/>
    <w:rsid w:val="00C2454D"/>
    <w:rsid w:val="00C24F8B"/>
    <w:rsid w:val="00C251D6"/>
    <w:rsid w:val="00C26841"/>
    <w:rsid w:val="00C27E17"/>
    <w:rsid w:val="00C30494"/>
    <w:rsid w:val="00C31D20"/>
    <w:rsid w:val="00C32912"/>
    <w:rsid w:val="00C32AA2"/>
    <w:rsid w:val="00C33771"/>
    <w:rsid w:val="00C34F31"/>
    <w:rsid w:val="00C35C3D"/>
    <w:rsid w:val="00C3646E"/>
    <w:rsid w:val="00C36A6C"/>
    <w:rsid w:val="00C372E6"/>
    <w:rsid w:val="00C4020E"/>
    <w:rsid w:val="00C4094A"/>
    <w:rsid w:val="00C40B42"/>
    <w:rsid w:val="00C40BC4"/>
    <w:rsid w:val="00C40FD6"/>
    <w:rsid w:val="00C41942"/>
    <w:rsid w:val="00C4241E"/>
    <w:rsid w:val="00C43D54"/>
    <w:rsid w:val="00C44719"/>
    <w:rsid w:val="00C4539F"/>
    <w:rsid w:val="00C4619A"/>
    <w:rsid w:val="00C46C1F"/>
    <w:rsid w:val="00C5095C"/>
    <w:rsid w:val="00C5163E"/>
    <w:rsid w:val="00C51B08"/>
    <w:rsid w:val="00C54FBC"/>
    <w:rsid w:val="00C55A96"/>
    <w:rsid w:val="00C56354"/>
    <w:rsid w:val="00C56408"/>
    <w:rsid w:val="00C5645C"/>
    <w:rsid w:val="00C623F6"/>
    <w:rsid w:val="00C63A00"/>
    <w:rsid w:val="00C64870"/>
    <w:rsid w:val="00C653DF"/>
    <w:rsid w:val="00C66380"/>
    <w:rsid w:val="00C66B99"/>
    <w:rsid w:val="00C66F28"/>
    <w:rsid w:val="00C673E0"/>
    <w:rsid w:val="00C73598"/>
    <w:rsid w:val="00C75FD6"/>
    <w:rsid w:val="00C7774C"/>
    <w:rsid w:val="00C802D8"/>
    <w:rsid w:val="00C82837"/>
    <w:rsid w:val="00C831A6"/>
    <w:rsid w:val="00C84740"/>
    <w:rsid w:val="00C85C09"/>
    <w:rsid w:val="00C87A99"/>
    <w:rsid w:val="00C9179B"/>
    <w:rsid w:val="00C932F1"/>
    <w:rsid w:val="00C95BFB"/>
    <w:rsid w:val="00C9660A"/>
    <w:rsid w:val="00C96948"/>
    <w:rsid w:val="00C97828"/>
    <w:rsid w:val="00CA1953"/>
    <w:rsid w:val="00CA1E11"/>
    <w:rsid w:val="00CA33CE"/>
    <w:rsid w:val="00CA5475"/>
    <w:rsid w:val="00CA6B22"/>
    <w:rsid w:val="00CA7DCD"/>
    <w:rsid w:val="00CB4598"/>
    <w:rsid w:val="00CB5D8F"/>
    <w:rsid w:val="00CB70E6"/>
    <w:rsid w:val="00CC066A"/>
    <w:rsid w:val="00CC3DA5"/>
    <w:rsid w:val="00CC4255"/>
    <w:rsid w:val="00CC6173"/>
    <w:rsid w:val="00CD0EB9"/>
    <w:rsid w:val="00CD1FBD"/>
    <w:rsid w:val="00CD2293"/>
    <w:rsid w:val="00CD5641"/>
    <w:rsid w:val="00CD59C3"/>
    <w:rsid w:val="00CD7147"/>
    <w:rsid w:val="00CE098C"/>
    <w:rsid w:val="00CE4DF1"/>
    <w:rsid w:val="00CE65DA"/>
    <w:rsid w:val="00CF0295"/>
    <w:rsid w:val="00CF07F8"/>
    <w:rsid w:val="00CF1BD7"/>
    <w:rsid w:val="00CF71CE"/>
    <w:rsid w:val="00D02640"/>
    <w:rsid w:val="00D109A6"/>
    <w:rsid w:val="00D112F1"/>
    <w:rsid w:val="00D11AAE"/>
    <w:rsid w:val="00D11C07"/>
    <w:rsid w:val="00D138C2"/>
    <w:rsid w:val="00D15940"/>
    <w:rsid w:val="00D165C4"/>
    <w:rsid w:val="00D211DF"/>
    <w:rsid w:val="00D21FED"/>
    <w:rsid w:val="00D22960"/>
    <w:rsid w:val="00D23DCB"/>
    <w:rsid w:val="00D25D3D"/>
    <w:rsid w:val="00D27E8F"/>
    <w:rsid w:val="00D3023A"/>
    <w:rsid w:val="00D33C3B"/>
    <w:rsid w:val="00D35BE3"/>
    <w:rsid w:val="00D361F0"/>
    <w:rsid w:val="00D3633A"/>
    <w:rsid w:val="00D363D1"/>
    <w:rsid w:val="00D40B14"/>
    <w:rsid w:val="00D40B75"/>
    <w:rsid w:val="00D40E00"/>
    <w:rsid w:val="00D4191C"/>
    <w:rsid w:val="00D41BA1"/>
    <w:rsid w:val="00D41D11"/>
    <w:rsid w:val="00D43CA1"/>
    <w:rsid w:val="00D44075"/>
    <w:rsid w:val="00D506CE"/>
    <w:rsid w:val="00D50789"/>
    <w:rsid w:val="00D50FAF"/>
    <w:rsid w:val="00D51582"/>
    <w:rsid w:val="00D525BC"/>
    <w:rsid w:val="00D55B2F"/>
    <w:rsid w:val="00D55E38"/>
    <w:rsid w:val="00D566C7"/>
    <w:rsid w:val="00D61171"/>
    <w:rsid w:val="00D61D09"/>
    <w:rsid w:val="00D61E13"/>
    <w:rsid w:val="00D63C13"/>
    <w:rsid w:val="00D65AF6"/>
    <w:rsid w:val="00D725FF"/>
    <w:rsid w:val="00D72914"/>
    <w:rsid w:val="00D74633"/>
    <w:rsid w:val="00D80696"/>
    <w:rsid w:val="00D80791"/>
    <w:rsid w:val="00D811D8"/>
    <w:rsid w:val="00D81AE5"/>
    <w:rsid w:val="00D83574"/>
    <w:rsid w:val="00D84D9E"/>
    <w:rsid w:val="00D84FED"/>
    <w:rsid w:val="00D8554E"/>
    <w:rsid w:val="00D85E9B"/>
    <w:rsid w:val="00D87E90"/>
    <w:rsid w:val="00D905A7"/>
    <w:rsid w:val="00D915EA"/>
    <w:rsid w:val="00D924F5"/>
    <w:rsid w:val="00D947EA"/>
    <w:rsid w:val="00D9483C"/>
    <w:rsid w:val="00D9729F"/>
    <w:rsid w:val="00DA1F32"/>
    <w:rsid w:val="00DA2FCA"/>
    <w:rsid w:val="00DA49A4"/>
    <w:rsid w:val="00DA5223"/>
    <w:rsid w:val="00DA6B67"/>
    <w:rsid w:val="00DA7752"/>
    <w:rsid w:val="00DB00FB"/>
    <w:rsid w:val="00DB1727"/>
    <w:rsid w:val="00DB1BA6"/>
    <w:rsid w:val="00DB1D40"/>
    <w:rsid w:val="00DB2F5D"/>
    <w:rsid w:val="00DB3084"/>
    <w:rsid w:val="00DB4D97"/>
    <w:rsid w:val="00DB7D15"/>
    <w:rsid w:val="00DC6144"/>
    <w:rsid w:val="00DC6D30"/>
    <w:rsid w:val="00DD1852"/>
    <w:rsid w:val="00DD1E26"/>
    <w:rsid w:val="00DD2F71"/>
    <w:rsid w:val="00DD5039"/>
    <w:rsid w:val="00DD5539"/>
    <w:rsid w:val="00DD774F"/>
    <w:rsid w:val="00DD7776"/>
    <w:rsid w:val="00DE2678"/>
    <w:rsid w:val="00DE308D"/>
    <w:rsid w:val="00DE7088"/>
    <w:rsid w:val="00DE709A"/>
    <w:rsid w:val="00DE76A2"/>
    <w:rsid w:val="00DF0FA3"/>
    <w:rsid w:val="00DF12C2"/>
    <w:rsid w:val="00DF4847"/>
    <w:rsid w:val="00DF698B"/>
    <w:rsid w:val="00DF6E51"/>
    <w:rsid w:val="00E014D5"/>
    <w:rsid w:val="00E04F43"/>
    <w:rsid w:val="00E07588"/>
    <w:rsid w:val="00E1082E"/>
    <w:rsid w:val="00E116C4"/>
    <w:rsid w:val="00E127DF"/>
    <w:rsid w:val="00E12E86"/>
    <w:rsid w:val="00E12FF8"/>
    <w:rsid w:val="00E13397"/>
    <w:rsid w:val="00E14794"/>
    <w:rsid w:val="00E149B6"/>
    <w:rsid w:val="00E16C8E"/>
    <w:rsid w:val="00E16E23"/>
    <w:rsid w:val="00E20092"/>
    <w:rsid w:val="00E229DC"/>
    <w:rsid w:val="00E25A1E"/>
    <w:rsid w:val="00E25DA3"/>
    <w:rsid w:val="00E2610E"/>
    <w:rsid w:val="00E2673B"/>
    <w:rsid w:val="00E26B3A"/>
    <w:rsid w:val="00E30C56"/>
    <w:rsid w:val="00E31534"/>
    <w:rsid w:val="00E322D2"/>
    <w:rsid w:val="00E353D3"/>
    <w:rsid w:val="00E408D7"/>
    <w:rsid w:val="00E40FAA"/>
    <w:rsid w:val="00E414FA"/>
    <w:rsid w:val="00E41FC8"/>
    <w:rsid w:val="00E43416"/>
    <w:rsid w:val="00E45E5E"/>
    <w:rsid w:val="00E50A8D"/>
    <w:rsid w:val="00E51C9C"/>
    <w:rsid w:val="00E53160"/>
    <w:rsid w:val="00E554E6"/>
    <w:rsid w:val="00E556DD"/>
    <w:rsid w:val="00E5617E"/>
    <w:rsid w:val="00E56547"/>
    <w:rsid w:val="00E578B4"/>
    <w:rsid w:val="00E62083"/>
    <w:rsid w:val="00E62B0B"/>
    <w:rsid w:val="00E64072"/>
    <w:rsid w:val="00E67C8F"/>
    <w:rsid w:val="00E72C07"/>
    <w:rsid w:val="00E759F1"/>
    <w:rsid w:val="00E75F72"/>
    <w:rsid w:val="00E76FD3"/>
    <w:rsid w:val="00E77B98"/>
    <w:rsid w:val="00E77C5B"/>
    <w:rsid w:val="00E819E9"/>
    <w:rsid w:val="00E84316"/>
    <w:rsid w:val="00E8636B"/>
    <w:rsid w:val="00E86541"/>
    <w:rsid w:val="00E8765A"/>
    <w:rsid w:val="00E914C9"/>
    <w:rsid w:val="00E91633"/>
    <w:rsid w:val="00E92496"/>
    <w:rsid w:val="00E94285"/>
    <w:rsid w:val="00EA122E"/>
    <w:rsid w:val="00EA1A8D"/>
    <w:rsid w:val="00EA2B91"/>
    <w:rsid w:val="00EA3385"/>
    <w:rsid w:val="00EA603C"/>
    <w:rsid w:val="00EB0279"/>
    <w:rsid w:val="00EB196D"/>
    <w:rsid w:val="00EB2FB7"/>
    <w:rsid w:val="00EB347E"/>
    <w:rsid w:val="00EB51C2"/>
    <w:rsid w:val="00EB57D9"/>
    <w:rsid w:val="00EB5A4C"/>
    <w:rsid w:val="00EB612E"/>
    <w:rsid w:val="00EC06D2"/>
    <w:rsid w:val="00EC0A2B"/>
    <w:rsid w:val="00EC69A0"/>
    <w:rsid w:val="00EC6C2A"/>
    <w:rsid w:val="00EC77F9"/>
    <w:rsid w:val="00ED1740"/>
    <w:rsid w:val="00ED19B9"/>
    <w:rsid w:val="00ED2488"/>
    <w:rsid w:val="00ED2D94"/>
    <w:rsid w:val="00ED40D0"/>
    <w:rsid w:val="00ED4742"/>
    <w:rsid w:val="00ED51B0"/>
    <w:rsid w:val="00ED7C35"/>
    <w:rsid w:val="00EE4661"/>
    <w:rsid w:val="00EF0954"/>
    <w:rsid w:val="00EF2ED1"/>
    <w:rsid w:val="00EF32FC"/>
    <w:rsid w:val="00EF37EB"/>
    <w:rsid w:val="00EF3E3B"/>
    <w:rsid w:val="00EF3F0E"/>
    <w:rsid w:val="00EF4313"/>
    <w:rsid w:val="00EF5C6C"/>
    <w:rsid w:val="00EF6DFA"/>
    <w:rsid w:val="00EF70AC"/>
    <w:rsid w:val="00F01CBB"/>
    <w:rsid w:val="00F02199"/>
    <w:rsid w:val="00F02A49"/>
    <w:rsid w:val="00F06590"/>
    <w:rsid w:val="00F06BDC"/>
    <w:rsid w:val="00F07E8E"/>
    <w:rsid w:val="00F135CE"/>
    <w:rsid w:val="00F13AAA"/>
    <w:rsid w:val="00F142DA"/>
    <w:rsid w:val="00F151B4"/>
    <w:rsid w:val="00F15BE5"/>
    <w:rsid w:val="00F15CE0"/>
    <w:rsid w:val="00F16D6A"/>
    <w:rsid w:val="00F17062"/>
    <w:rsid w:val="00F215EE"/>
    <w:rsid w:val="00F23C96"/>
    <w:rsid w:val="00F24A75"/>
    <w:rsid w:val="00F2694E"/>
    <w:rsid w:val="00F27C7D"/>
    <w:rsid w:val="00F30A5F"/>
    <w:rsid w:val="00F30DAC"/>
    <w:rsid w:val="00F3239D"/>
    <w:rsid w:val="00F32F3D"/>
    <w:rsid w:val="00F34A4D"/>
    <w:rsid w:val="00F37435"/>
    <w:rsid w:val="00F40173"/>
    <w:rsid w:val="00F40755"/>
    <w:rsid w:val="00F411ED"/>
    <w:rsid w:val="00F412CF"/>
    <w:rsid w:val="00F53738"/>
    <w:rsid w:val="00F5386E"/>
    <w:rsid w:val="00F5436E"/>
    <w:rsid w:val="00F56241"/>
    <w:rsid w:val="00F573A8"/>
    <w:rsid w:val="00F613F6"/>
    <w:rsid w:val="00F62541"/>
    <w:rsid w:val="00F62788"/>
    <w:rsid w:val="00F628D5"/>
    <w:rsid w:val="00F6464F"/>
    <w:rsid w:val="00F67120"/>
    <w:rsid w:val="00F6784B"/>
    <w:rsid w:val="00F70913"/>
    <w:rsid w:val="00F71CAE"/>
    <w:rsid w:val="00F7230D"/>
    <w:rsid w:val="00F72BC4"/>
    <w:rsid w:val="00F74F30"/>
    <w:rsid w:val="00F75563"/>
    <w:rsid w:val="00F76B36"/>
    <w:rsid w:val="00F77680"/>
    <w:rsid w:val="00F77779"/>
    <w:rsid w:val="00F8152D"/>
    <w:rsid w:val="00F82358"/>
    <w:rsid w:val="00F83D82"/>
    <w:rsid w:val="00F83F56"/>
    <w:rsid w:val="00F84600"/>
    <w:rsid w:val="00F91620"/>
    <w:rsid w:val="00F92F25"/>
    <w:rsid w:val="00F9392F"/>
    <w:rsid w:val="00F95535"/>
    <w:rsid w:val="00F95AF6"/>
    <w:rsid w:val="00F968BF"/>
    <w:rsid w:val="00F9729E"/>
    <w:rsid w:val="00F9730C"/>
    <w:rsid w:val="00FA0EEE"/>
    <w:rsid w:val="00FA1851"/>
    <w:rsid w:val="00FA18C2"/>
    <w:rsid w:val="00FA6121"/>
    <w:rsid w:val="00FA68BF"/>
    <w:rsid w:val="00FA6911"/>
    <w:rsid w:val="00FB0653"/>
    <w:rsid w:val="00FB2EDA"/>
    <w:rsid w:val="00FB2F2F"/>
    <w:rsid w:val="00FB5440"/>
    <w:rsid w:val="00FB7675"/>
    <w:rsid w:val="00FC0FD3"/>
    <w:rsid w:val="00FC127D"/>
    <w:rsid w:val="00FC16AA"/>
    <w:rsid w:val="00FC26F3"/>
    <w:rsid w:val="00FC2EB5"/>
    <w:rsid w:val="00FC51E0"/>
    <w:rsid w:val="00FC5506"/>
    <w:rsid w:val="00FC7695"/>
    <w:rsid w:val="00FC7869"/>
    <w:rsid w:val="00FC7884"/>
    <w:rsid w:val="00FC79AD"/>
    <w:rsid w:val="00FD2660"/>
    <w:rsid w:val="00FD268E"/>
    <w:rsid w:val="00FD53D2"/>
    <w:rsid w:val="00FD5F3E"/>
    <w:rsid w:val="00FE119F"/>
    <w:rsid w:val="00FE2D9D"/>
    <w:rsid w:val="00FE319C"/>
    <w:rsid w:val="00FE34F1"/>
    <w:rsid w:val="00FE62EE"/>
    <w:rsid w:val="00FE69CD"/>
    <w:rsid w:val="00FE6DAE"/>
    <w:rsid w:val="00FF3BAE"/>
    <w:rsid w:val="00FF3FD7"/>
    <w:rsid w:val="00FF6C97"/>
    <w:rsid w:val="00FF7540"/>
    <w:rsid w:val="0230B173"/>
    <w:rsid w:val="024CE578"/>
    <w:rsid w:val="02B2BC63"/>
    <w:rsid w:val="036D5BD1"/>
    <w:rsid w:val="03ADA293"/>
    <w:rsid w:val="0426BC5C"/>
    <w:rsid w:val="05397605"/>
    <w:rsid w:val="0632D56A"/>
    <w:rsid w:val="06402C5F"/>
    <w:rsid w:val="068A5C7C"/>
    <w:rsid w:val="0959787B"/>
    <w:rsid w:val="0B5A0EF9"/>
    <w:rsid w:val="0B9BA042"/>
    <w:rsid w:val="0D93E0A8"/>
    <w:rsid w:val="0DDC6EE6"/>
    <w:rsid w:val="0E6A1B6A"/>
    <w:rsid w:val="0F612869"/>
    <w:rsid w:val="0FBC2C43"/>
    <w:rsid w:val="0FD69018"/>
    <w:rsid w:val="13599BDC"/>
    <w:rsid w:val="13E80273"/>
    <w:rsid w:val="14E939D6"/>
    <w:rsid w:val="158F7D46"/>
    <w:rsid w:val="15C18163"/>
    <w:rsid w:val="17175108"/>
    <w:rsid w:val="185AF765"/>
    <w:rsid w:val="1B647BEB"/>
    <w:rsid w:val="1B73F169"/>
    <w:rsid w:val="1C3FADF9"/>
    <w:rsid w:val="1CEB9EC3"/>
    <w:rsid w:val="1DEE8B40"/>
    <w:rsid w:val="1E2B098D"/>
    <w:rsid w:val="1E549D71"/>
    <w:rsid w:val="1EF078D0"/>
    <w:rsid w:val="1F396CEE"/>
    <w:rsid w:val="1F640C5A"/>
    <w:rsid w:val="20EC85DC"/>
    <w:rsid w:val="21204EA9"/>
    <w:rsid w:val="26CF6334"/>
    <w:rsid w:val="26F05323"/>
    <w:rsid w:val="26FFAE02"/>
    <w:rsid w:val="27F61B79"/>
    <w:rsid w:val="284204D6"/>
    <w:rsid w:val="29768DD6"/>
    <w:rsid w:val="29A38B58"/>
    <w:rsid w:val="2AC8DF68"/>
    <w:rsid w:val="2BD029CD"/>
    <w:rsid w:val="2D614084"/>
    <w:rsid w:val="2EC9A37B"/>
    <w:rsid w:val="30184614"/>
    <w:rsid w:val="32DBDED3"/>
    <w:rsid w:val="345E86D7"/>
    <w:rsid w:val="3473F08E"/>
    <w:rsid w:val="34A93113"/>
    <w:rsid w:val="360B920F"/>
    <w:rsid w:val="361EB4DA"/>
    <w:rsid w:val="36D1A42B"/>
    <w:rsid w:val="37F833CA"/>
    <w:rsid w:val="38A3C05A"/>
    <w:rsid w:val="38D6FFC8"/>
    <w:rsid w:val="3C3C6855"/>
    <w:rsid w:val="3EE43293"/>
    <w:rsid w:val="3FB6A335"/>
    <w:rsid w:val="3FBEB367"/>
    <w:rsid w:val="404F46CF"/>
    <w:rsid w:val="40A278A2"/>
    <w:rsid w:val="419BB13D"/>
    <w:rsid w:val="42D13F65"/>
    <w:rsid w:val="430CECD0"/>
    <w:rsid w:val="450211AC"/>
    <w:rsid w:val="45FEFF2B"/>
    <w:rsid w:val="47A18074"/>
    <w:rsid w:val="4A400D97"/>
    <w:rsid w:val="4A495AE8"/>
    <w:rsid w:val="4B453BE5"/>
    <w:rsid w:val="4BA73122"/>
    <w:rsid w:val="4BE3A40E"/>
    <w:rsid w:val="4C7AF43A"/>
    <w:rsid w:val="4CD70178"/>
    <w:rsid w:val="4D3D8B6D"/>
    <w:rsid w:val="4E30F69E"/>
    <w:rsid w:val="4EFA565D"/>
    <w:rsid w:val="52084148"/>
    <w:rsid w:val="525C5A53"/>
    <w:rsid w:val="529C6214"/>
    <w:rsid w:val="53BE696F"/>
    <w:rsid w:val="53CDC780"/>
    <w:rsid w:val="53E2C0FD"/>
    <w:rsid w:val="559A2F3A"/>
    <w:rsid w:val="55D87406"/>
    <w:rsid w:val="562CD79C"/>
    <w:rsid w:val="56484C1D"/>
    <w:rsid w:val="56749F0C"/>
    <w:rsid w:val="56A807DD"/>
    <w:rsid w:val="5796D36C"/>
    <w:rsid w:val="58642298"/>
    <w:rsid w:val="589D90F1"/>
    <w:rsid w:val="58BA6100"/>
    <w:rsid w:val="5916AABA"/>
    <w:rsid w:val="5A24FFD3"/>
    <w:rsid w:val="5C45C67E"/>
    <w:rsid w:val="5C8168EC"/>
    <w:rsid w:val="5C9C3B32"/>
    <w:rsid w:val="60E589A4"/>
    <w:rsid w:val="62E0BF62"/>
    <w:rsid w:val="63F52621"/>
    <w:rsid w:val="63F75021"/>
    <w:rsid w:val="647B755F"/>
    <w:rsid w:val="6590F682"/>
    <w:rsid w:val="6636CAB2"/>
    <w:rsid w:val="665F02D7"/>
    <w:rsid w:val="67501F97"/>
    <w:rsid w:val="67C58E22"/>
    <w:rsid w:val="696B3644"/>
    <w:rsid w:val="6991F703"/>
    <w:rsid w:val="6A38F7EC"/>
    <w:rsid w:val="6C0724DB"/>
    <w:rsid w:val="6DB507F1"/>
    <w:rsid w:val="6DE8463A"/>
    <w:rsid w:val="6EA6B97E"/>
    <w:rsid w:val="6F2068A4"/>
    <w:rsid w:val="6F478B9E"/>
    <w:rsid w:val="6F516235"/>
    <w:rsid w:val="6F7584A4"/>
    <w:rsid w:val="703CED86"/>
    <w:rsid w:val="7057D7FC"/>
    <w:rsid w:val="70D20763"/>
    <w:rsid w:val="70E3B4B9"/>
    <w:rsid w:val="714CBD40"/>
    <w:rsid w:val="71A4F66E"/>
    <w:rsid w:val="72998ABC"/>
    <w:rsid w:val="739D6A98"/>
    <w:rsid w:val="73A253B5"/>
    <w:rsid w:val="74133771"/>
    <w:rsid w:val="746BF6D6"/>
    <w:rsid w:val="74DC9730"/>
    <w:rsid w:val="74EDD207"/>
    <w:rsid w:val="7585C464"/>
    <w:rsid w:val="77892780"/>
    <w:rsid w:val="781437F2"/>
    <w:rsid w:val="781C579D"/>
    <w:rsid w:val="7973DE31"/>
    <w:rsid w:val="79B00853"/>
    <w:rsid w:val="7B4BD8B4"/>
    <w:rsid w:val="7B552605"/>
    <w:rsid w:val="7B561E8D"/>
    <w:rsid w:val="7C7D9205"/>
    <w:rsid w:val="7C7F5652"/>
    <w:rsid w:val="7D983F0A"/>
    <w:rsid w:val="7E591642"/>
    <w:rsid w:val="7E7B8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6F6E1"/>
  <w15:chartTrackingRefBased/>
  <w15:docId w15:val="{076AD9E1-6B40-476A-AFF9-677E0995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lang w:val="en-US" w:eastAsia="en-US" w:bidi="ar-SA"/>
      </w:rPr>
    </w:rPrDefault>
    <w:pPrDefault>
      <w:pPr>
        <w:ind w:left="1541" w:right="130" w:hanging="14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A85"/>
    <w:pPr>
      <w:widowControl w:val="0"/>
      <w:ind w:left="0" w:right="0" w:firstLine="0"/>
    </w:pPr>
  </w:style>
  <w:style w:type="paragraph" w:styleId="Heading1">
    <w:name w:val="heading 1"/>
    <w:basedOn w:val="Normal"/>
    <w:next w:val="Normal"/>
    <w:link w:val="Heading1Char"/>
    <w:uiPriority w:val="9"/>
    <w:qFormat/>
    <w:rsid w:val="0015090B"/>
    <w:pPr>
      <w:keepNext/>
      <w:keepLines/>
      <w:spacing w:before="240"/>
      <w:outlineLvl w:val="0"/>
    </w:pPr>
    <w:rPr>
      <w:rFonts w:eastAsiaTheme="majorEastAsia" w:cstheme="majorBidi"/>
      <w:sz w:val="32"/>
      <w:szCs w:val="32"/>
    </w:rPr>
  </w:style>
  <w:style w:type="paragraph" w:styleId="Heading2">
    <w:name w:val="heading 2"/>
    <w:basedOn w:val="Normal"/>
    <w:link w:val="Heading2Char"/>
    <w:uiPriority w:val="9"/>
    <w:qFormat/>
    <w:rsid w:val="0015090B"/>
    <w:pPr>
      <w:spacing w:before="42"/>
      <w:ind w:left="540"/>
      <w:outlineLvl w:val="1"/>
    </w:pPr>
    <w:rPr>
      <w:rFonts w:eastAsia="Verdana"/>
      <w:b/>
      <w:bCs/>
      <w:sz w:val="28"/>
      <w:szCs w:val="32"/>
    </w:rPr>
  </w:style>
  <w:style w:type="paragraph" w:styleId="Heading3">
    <w:name w:val="heading 3"/>
    <w:basedOn w:val="Normal"/>
    <w:link w:val="Heading3Char"/>
    <w:autoRedefine/>
    <w:uiPriority w:val="9"/>
    <w:qFormat/>
    <w:rsid w:val="003B4436"/>
    <w:pPr>
      <w:outlineLvl w:val="2"/>
    </w:pPr>
    <w:rPr>
      <w:rFonts w:ascii="Rajdhani" w:eastAsia="Verdana" w:hAnsi="Rajdhani" w:cs="Rajdhani"/>
      <w:b/>
      <w:bCs/>
      <w:sz w:val="32"/>
      <w:szCs w:val="32"/>
    </w:rPr>
  </w:style>
  <w:style w:type="paragraph" w:styleId="Heading4">
    <w:name w:val="heading 4"/>
    <w:basedOn w:val="Normal"/>
    <w:next w:val="Normal"/>
    <w:link w:val="Heading4Char"/>
    <w:uiPriority w:val="9"/>
    <w:unhideWhenUsed/>
    <w:qFormat/>
    <w:rsid w:val="00BD63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qFormat/>
    <w:rsid w:val="00BD63DB"/>
    <w:pPr>
      <w:ind w:left="120"/>
      <w:outlineLvl w:val="4"/>
    </w:pPr>
    <w:rPr>
      <w:rFonts w:ascii="Times New Roman" w:eastAsia="Times New Roman" w:hAnsi="Times New Roman"/>
      <w:b/>
      <w:bCs/>
      <w:i/>
      <w:sz w:val="24"/>
      <w:szCs w:val="24"/>
    </w:rPr>
  </w:style>
  <w:style w:type="paragraph" w:styleId="Heading6">
    <w:name w:val="heading 6"/>
    <w:basedOn w:val="Normal"/>
    <w:next w:val="Normal"/>
    <w:link w:val="Heading6Char"/>
    <w:uiPriority w:val="9"/>
    <w:unhideWhenUsed/>
    <w:qFormat/>
    <w:rsid w:val="00BD63D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90B"/>
    <w:rPr>
      <w:rFonts w:eastAsiaTheme="majorEastAsia" w:cstheme="majorBidi"/>
      <w:sz w:val="32"/>
      <w:szCs w:val="32"/>
    </w:rPr>
  </w:style>
  <w:style w:type="paragraph" w:styleId="BodyText">
    <w:name w:val="Body Text"/>
    <w:basedOn w:val="Normal"/>
    <w:link w:val="BodyTextChar"/>
    <w:uiPriority w:val="1"/>
    <w:qFormat/>
    <w:rsid w:val="00BD63DB"/>
    <w:pPr>
      <w:ind w:left="360"/>
    </w:pPr>
    <w:rPr>
      <w:rFonts w:eastAsia="Verdana"/>
    </w:rPr>
  </w:style>
  <w:style w:type="character" w:customStyle="1" w:styleId="BodyTextChar">
    <w:name w:val="Body Text Char"/>
    <w:basedOn w:val="DefaultParagraphFont"/>
    <w:link w:val="BodyText"/>
    <w:uiPriority w:val="1"/>
    <w:rsid w:val="00BD63DB"/>
    <w:rPr>
      <w:rFonts w:eastAsia="Verdana"/>
      <w:szCs w:val="20"/>
    </w:rPr>
  </w:style>
  <w:style w:type="paragraph" w:styleId="ListParagraph">
    <w:name w:val="List Paragraph"/>
    <w:basedOn w:val="Normal"/>
    <w:uiPriority w:val="34"/>
    <w:qFormat/>
    <w:rsid w:val="00BD63DB"/>
    <w:rPr>
      <w:rFonts w:asciiTheme="minorHAnsi" w:hAnsiTheme="minorHAnsi"/>
      <w:sz w:val="22"/>
    </w:rPr>
  </w:style>
  <w:style w:type="paragraph" w:customStyle="1" w:styleId="TableParagraph">
    <w:name w:val="Table Paragraph"/>
    <w:basedOn w:val="Normal"/>
    <w:uiPriority w:val="1"/>
    <w:qFormat/>
    <w:rsid w:val="00BD63DB"/>
    <w:rPr>
      <w:rFonts w:asciiTheme="minorHAnsi" w:hAnsiTheme="minorHAnsi"/>
      <w:sz w:val="22"/>
    </w:rPr>
  </w:style>
  <w:style w:type="character" w:customStyle="1" w:styleId="Heading2Char">
    <w:name w:val="Heading 2 Char"/>
    <w:basedOn w:val="DefaultParagraphFont"/>
    <w:link w:val="Heading2"/>
    <w:uiPriority w:val="9"/>
    <w:rsid w:val="0015090B"/>
    <w:rPr>
      <w:rFonts w:eastAsia="Verdana"/>
      <w:b/>
      <w:bCs/>
      <w:sz w:val="28"/>
      <w:szCs w:val="32"/>
    </w:rPr>
  </w:style>
  <w:style w:type="character" w:customStyle="1" w:styleId="Heading3Char">
    <w:name w:val="Heading 3 Char"/>
    <w:basedOn w:val="DefaultParagraphFont"/>
    <w:link w:val="Heading3"/>
    <w:uiPriority w:val="9"/>
    <w:rsid w:val="003B4436"/>
    <w:rPr>
      <w:rFonts w:ascii="Rajdhani" w:eastAsia="Verdana" w:hAnsi="Rajdhani" w:cs="Rajdhani"/>
      <w:b/>
      <w:bCs/>
      <w:sz w:val="32"/>
      <w:szCs w:val="32"/>
    </w:rPr>
  </w:style>
  <w:style w:type="character" w:customStyle="1" w:styleId="Heading4Char">
    <w:name w:val="Heading 4 Char"/>
    <w:basedOn w:val="DefaultParagraphFont"/>
    <w:link w:val="Heading4"/>
    <w:uiPriority w:val="9"/>
    <w:rsid w:val="00BD63D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1"/>
    <w:rsid w:val="00BD63DB"/>
    <w:rPr>
      <w:rFonts w:ascii="Times New Roman" w:eastAsia="Times New Roman" w:hAnsi="Times New Roman"/>
      <w:b/>
      <w:bCs/>
      <w:i/>
      <w:sz w:val="24"/>
      <w:szCs w:val="24"/>
    </w:rPr>
  </w:style>
  <w:style w:type="character" w:customStyle="1" w:styleId="Heading6Char">
    <w:name w:val="Heading 6 Char"/>
    <w:basedOn w:val="DefaultParagraphFont"/>
    <w:link w:val="Heading6"/>
    <w:uiPriority w:val="9"/>
    <w:rsid w:val="00BD63DB"/>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9826EB"/>
    <w:pPr>
      <w:tabs>
        <w:tab w:val="right" w:leader="dot" w:pos="9350"/>
      </w:tabs>
      <w:spacing w:after="100"/>
    </w:pPr>
    <w:rPr>
      <w:rFonts w:ascii="Rajdhani" w:eastAsia="Times New Roman" w:hAnsi="Rajdhani" w:cs="Rajdhani"/>
      <w:noProof/>
    </w:rPr>
  </w:style>
  <w:style w:type="paragraph" w:styleId="TOC2">
    <w:name w:val="toc 2"/>
    <w:basedOn w:val="Normal"/>
    <w:next w:val="Normal"/>
    <w:autoRedefine/>
    <w:uiPriority w:val="39"/>
    <w:unhideWhenUsed/>
    <w:qFormat/>
    <w:rsid w:val="008B17C3"/>
    <w:pPr>
      <w:tabs>
        <w:tab w:val="right" w:leader="dot" w:pos="9350"/>
      </w:tabs>
      <w:spacing w:after="100"/>
      <w:ind w:left="220"/>
    </w:pPr>
  </w:style>
  <w:style w:type="paragraph" w:styleId="TOC3">
    <w:name w:val="toc 3"/>
    <w:basedOn w:val="Normal"/>
    <w:next w:val="Normal"/>
    <w:autoRedefine/>
    <w:uiPriority w:val="39"/>
    <w:unhideWhenUsed/>
    <w:qFormat/>
    <w:rsid w:val="00BD63DB"/>
    <w:pPr>
      <w:spacing w:after="100"/>
      <w:ind w:left="440"/>
    </w:pPr>
  </w:style>
  <w:style w:type="paragraph" w:styleId="TOC4">
    <w:name w:val="toc 4"/>
    <w:basedOn w:val="Normal"/>
    <w:uiPriority w:val="1"/>
    <w:qFormat/>
    <w:rsid w:val="00BD63DB"/>
    <w:pPr>
      <w:ind w:left="580"/>
    </w:pPr>
    <w:rPr>
      <w:rFonts w:ascii="Times New Roman" w:eastAsia="Times New Roman" w:hAnsi="Times New Roman"/>
    </w:rPr>
  </w:style>
  <w:style w:type="paragraph" w:styleId="TOC5">
    <w:name w:val="toc 5"/>
    <w:basedOn w:val="Normal"/>
    <w:uiPriority w:val="1"/>
    <w:qFormat/>
    <w:rsid w:val="00BD63DB"/>
    <w:pPr>
      <w:ind w:left="819"/>
    </w:pPr>
    <w:rPr>
      <w:rFonts w:ascii="Times New Roman" w:eastAsia="Times New Roman" w:hAnsi="Times New Roman"/>
    </w:rPr>
  </w:style>
  <w:style w:type="paragraph" w:styleId="TOCHeading">
    <w:name w:val="TOC Heading"/>
    <w:basedOn w:val="Heading1"/>
    <w:next w:val="Normal"/>
    <w:uiPriority w:val="39"/>
    <w:unhideWhenUsed/>
    <w:qFormat/>
    <w:rsid w:val="00BD63DB"/>
    <w:pPr>
      <w:spacing w:before="480"/>
      <w:outlineLvl w:val="9"/>
    </w:pPr>
    <w:rPr>
      <w:rFonts w:asciiTheme="majorHAnsi" w:hAnsiTheme="majorHAnsi"/>
      <w:color w:val="365F91" w:themeColor="accent1" w:themeShade="BF"/>
      <w:lang w:eastAsia="ja-JP"/>
    </w:rPr>
  </w:style>
  <w:style w:type="table" w:styleId="TableGrid">
    <w:name w:val="Table Grid"/>
    <w:basedOn w:val="TableNormal"/>
    <w:uiPriority w:val="39"/>
    <w:rsid w:val="00A145B7"/>
    <w:pPr>
      <w:ind w:left="0" w:right="0" w:firstLin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559"/>
    <w:pPr>
      <w:tabs>
        <w:tab w:val="center" w:pos="4680"/>
        <w:tab w:val="right" w:pos="9360"/>
      </w:tabs>
    </w:pPr>
  </w:style>
  <w:style w:type="character" w:customStyle="1" w:styleId="HeaderChar">
    <w:name w:val="Header Char"/>
    <w:basedOn w:val="DefaultParagraphFont"/>
    <w:link w:val="Header"/>
    <w:uiPriority w:val="99"/>
    <w:rsid w:val="00854559"/>
    <w:rPr>
      <w:rFonts w:cstheme="minorBidi"/>
      <w:szCs w:val="22"/>
    </w:rPr>
  </w:style>
  <w:style w:type="paragraph" w:styleId="Footer">
    <w:name w:val="footer"/>
    <w:basedOn w:val="Normal"/>
    <w:link w:val="FooterChar"/>
    <w:uiPriority w:val="99"/>
    <w:unhideWhenUsed/>
    <w:rsid w:val="00854559"/>
    <w:pPr>
      <w:tabs>
        <w:tab w:val="center" w:pos="4680"/>
        <w:tab w:val="right" w:pos="9360"/>
      </w:tabs>
    </w:pPr>
  </w:style>
  <w:style w:type="character" w:customStyle="1" w:styleId="FooterChar">
    <w:name w:val="Footer Char"/>
    <w:basedOn w:val="DefaultParagraphFont"/>
    <w:link w:val="Footer"/>
    <w:uiPriority w:val="99"/>
    <w:rsid w:val="00854559"/>
    <w:rPr>
      <w:rFonts w:cstheme="minorBidi"/>
      <w:szCs w:val="22"/>
    </w:rPr>
  </w:style>
  <w:style w:type="character" w:styleId="Hyperlink">
    <w:name w:val="Hyperlink"/>
    <w:basedOn w:val="DefaultParagraphFont"/>
    <w:uiPriority w:val="99"/>
    <w:unhideWhenUsed/>
    <w:rsid w:val="00C32AA2"/>
    <w:rPr>
      <w:color w:val="0000FF" w:themeColor="hyperlink"/>
      <w:u w:val="single"/>
    </w:rPr>
  </w:style>
  <w:style w:type="character" w:styleId="UnresolvedMention">
    <w:name w:val="Unresolved Mention"/>
    <w:basedOn w:val="DefaultParagraphFont"/>
    <w:uiPriority w:val="99"/>
    <w:semiHidden/>
    <w:unhideWhenUsed/>
    <w:rsid w:val="00CC6173"/>
    <w:rPr>
      <w:color w:val="605E5C"/>
      <w:shd w:val="clear" w:color="auto" w:fill="E1DFDD"/>
    </w:rPr>
  </w:style>
  <w:style w:type="character" w:customStyle="1" w:styleId="StyleVerdana10pt">
    <w:name w:val="Style Verdana 10 pt"/>
    <w:basedOn w:val="DefaultParagraphFont"/>
    <w:rsid w:val="005B1E2B"/>
    <w:rPr>
      <w:rFonts w:ascii="Verdana" w:hAnsi="Verdana"/>
      <w:sz w:val="20"/>
    </w:rPr>
  </w:style>
  <w:style w:type="character" w:styleId="PlaceholderText">
    <w:name w:val="Placeholder Text"/>
    <w:basedOn w:val="DefaultParagraphFont"/>
    <w:uiPriority w:val="99"/>
    <w:semiHidden/>
    <w:rsid w:val="00DB00FB"/>
    <w:rPr>
      <w:color w:val="808080"/>
    </w:rPr>
  </w:style>
  <w:style w:type="paragraph" w:styleId="NormalWeb">
    <w:name w:val="Normal (Web)"/>
    <w:basedOn w:val="Normal"/>
    <w:link w:val="NormalWebChar"/>
    <w:uiPriority w:val="99"/>
    <w:rsid w:val="00DB00FB"/>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B00FB"/>
    <w:rPr>
      <w:rFonts w:asciiTheme="minorHAnsi" w:hAnsiTheme="minorHAnsi"/>
    </w:rPr>
  </w:style>
  <w:style w:type="character" w:customStyle="1" w:styleId="FootnoteTextChar">
    <w:name w:val="Footnote Text Char"/>
    <w:basedOn w:val="DefaultParagraphFont"/>
    <w:link w:val="FootnoteText"/>
    <w:uiPriority w:val="99"/>
    <w:semiHidden/>
    <w:rsid w:val="00DB00FB"/>
    <w:rPr>
      <w:rFonts w:asciiTheme="minorHAnsi" w:hAnsiTheme="minorHAnsi" w:cstheme="minorBidi"/>
      <w:szCs w:val="20"/>
    </w:rPr>
  </w:style>
  <w:style w:type="character" w:styleId="FootnoteReference">
    <w:name w:val="footnote reference"/>
    <w:basedOn w:val="DefaultParagraphFont"/>
    <w:uiPriority w:val="99"/>
    <w:unhideWhenUsed/>
    <w:rsid w:val="00DB00FB"/>
    <w:rPr>
      <w:vertAlign w:val="superscript"/>
    </w:rPr>
  </w:style>
  <w:style w:type="paragraph" w:styleId="BalloonText">
    <w:name w:val="Balloon Text"/>
    <w:basedOn w:val="Normal"/>
    <w:link w:val="BalloonTextChar"/>
    <w:uiPriority w:val="99"/>
    <w:semiHidden/>
    <w:unhideWhenUsed/>
    <w:rsid w:val="00DB00FB"/>
    <w:rPr>
      <w:rFonts w:ascii="Tahoma" w:hAnsi="Tahoma" w:cs="Tahoma"/>
      <w:sz w:val="16"/>
      <w:szCs w:val="16"/>
    </w:rPr>
  </w:style>
  <w:style w:type="character" w:customStyle="1" w:styleId="BalloonTextChar">
    <w:name w:val="Balloon Text Char"/>
    <w:basedOn w:val="DefaultParagraphFont"/>
    <w:link w:val="BalloonText"/>
    <w:uiPriority w:val="99"/>
    <w:semiHidden/>
    <w:rsid w:val="00DB00FB"/>
    <w:rPr>
      <w:rFonts w:ascii="Tahoma" w:hAnsi="Tahoma" w:cs="Tahoma"/>
      <w:sz w:val="16"/>
      <w:szCs w:val="16"/>
    </w:rPr>
  </w:style>
  <w:style w:type="character" w:styleId="Strong">
    <w:name w:val="Strong"/>
    <w:basedOn w:val="DefaultParagraphFont"/>
    <w:uiPriority w:val="22"/>
    <w:qFormat/>
    <w:rsid w:val="00DB00FB"/>
    <w:rPr>
      <w:b/>
      <w:bCs/>
    </w:rPr>
  </w:style>
  <w:style w:type="paragraph" w:styleId="PlainText">
    <w:name w:val="Plain Text"/>
    <w:basedOn w:val="Normal"/>
    <w:link w:val="PlainTextChar"/>
    <w:uiPriority w:val="99"/>
    <w:unhideWhenUsed/>
    <w:rsid w:val="00DB00FB"/>
    <w:pPr>
      <w:widowControl/>
    </w:pPr>
    <w:rPr>
      <w:rFonts w:ascii="Calibri" w:hAnsi="Calibri"/>
      <w:sz w:val="22"/>
      <w:szCs w:val="21"/>
    </w:rPr>
  </w:style>
  <w:style w:type="character" w:customStyle="1" w:styleId="PlainTextChar">
    <w:name w:val="Plain Text Char"/>
    <w:basedOn w:val="DefaultParagraphFont"/>
    <w:link w:val="PlainText"/>
    <w:uiPriority w:val="99"/>
    <w:rsid w:val="00DB00FB"/>
    <w:rPr>
      <w:rFonts w:ascii="Calibri" w:hAnsi="Calibri" w:cstheme="minorBidi"/>
      <w:sz w:val="22"/>
      <w:szCs w:val="21"/>
    </w:rPr>
  </w:style>
  <w:style w:type="paragraph" w:customStyle="1" w:styleId="Heading1Numbered">
    <w:name w:val="Heading 1 Numbered"/>
    <w:rsid w:val="00DB00FB"/>
    <w:pPr>
      <w:numPr>
        <w:numId w:val="13"/>
      </w:numPr>
      <w:spacing w:after="160" w:line="259" w:lineRule="auto"/>
      <w:ind w:right="0"/>
    </w:pPr>
    <w:rPr>
      <w:rFonts w:asciiTheme="minorHAnsi" w:hAnsiTheme="minorHAnsi" w:cstheme="minorBidi"/>
      <w:sz w:val="22"/>
      <w:szCs w:val="22"/>
    </w:rPr>
  </w:style>
  <w:style w:type="paragraph" w:customStyle="1" w:styleId="Heading2Numbered">
    <w:name w:val="Heading 2 Numbered"/>
    <w:rsid w:val="00DB00FB"/>
    <w:pPr>
      <w:numPr>
        <w:ilvl w:val="1"/>
        <w:numId w:val="13"/>
      </w:numPr>
      <w:spacing w:after="160" w:line="259" w:lineRule="auto"/>
      <w:ind w:right="0"/>
    </w:pPr>
    <w:rPr>
      <w:rFonts w:asciiTheme="minorHAnsi" w:hAnsiTheme="minorHAnsi" w:cstheme="minorBidi"/>
      <w:sz w:val="22"/>
      <w:szCs w:val="22"/>
    </w:rPr>
  </w:style>
  <w:style w:type="paragraph" w:customStyle="1" w:styleId="Heading3Numbered">
    <w:name w:val="Heading 3 Numbered"/>
    <w:rsid w:val="00DB00FB"/>
    <w:pPr>
      <w:numPr>
        <w:ilvl w:val="2"/>
        <w:numId w:val="13"/>
      </w:numPr>
      <w:spacing w:after="160" w:line="259" w:lineRule="auto"/>
      <w:ind w:right="0"/>
    </w:pPr>
    <w:rPr>
      <w:rFonts w:asciiTheme="minorHAnsi" w:hAnsiTheme="minorHAnsi" w:cstheme="minorBidi"/>
      <w:sz w:val="22"/>
      <w:szCs w:val="22"/>
    </w:rPr>
  </w:style>
  <w:style w:type="paragraph" w:customStyle="1" w:styleId="Heading4Numbered">
    <w:name w:val="Heading 4 Numbered"/>
    <w:rsid w:val="00DB00FB"/>
    <w:pPr>
      <w:numPr>
        <w:ilvl w:val="3"/>
        <w:numId w:val="13"/>
      </w:numPr>
      <w:spacing w:after="160" w:line="259" w:lineRule="auto"/>
      <w:ind w:right="0"/>
    </w:pPr>
    <w:rPr>
      <w:rFonts w:asciiTheme="minorHAnsi" w:hAnsiTheme="minorHAnsi" w:cstheme="minorBidi"/>
      <w:sz w:val="22"/>
      <w:szCs w:val="22"/>
    </w:rPr>
  </w:style>
  <w:style w:type="paragraph" w:customStyle="1" w:styleId="Heading5Numbered">
    <w:name w:val="Heading 5 Numbered"/>
    <w:rsid w:val="00DB00FB"/>
    <w:pPr>
      <w:numPr>
        <w:ilvl w:val="4"/>
        <w:numId w:val="13"/>
      </w:numPr>
      <w:spacing w:after="160" w:line="259" w:lineRule="auto"/>
      <w:ind w:right="0"/>
    </w:pPr>
    <w:rPr>
      <w:rFonts w:asciiTheme="minorHAnsi" w:hAnsiTheme="minorHAnsi" w:cstheme="minorBidi"/>
      <w:sz w:val="22"/>
      <w:szCs w:val="22"/>
    </w:rPr>
  </w:style>
  <w:style w:type="paragraph" w:customStyle="1" w:styleId="NumberedList">
    <w:name w:val="Numbered List"/>
    <w:basedOn w:val="Normal"/>
    <w:next w:val="Normal"/>
    <w:qFormat/>
    <w:rsid w:val="00DB00FB"/>
    <w:pPr>
      <w:widowControl/>
      <w:numPr>
        <w:numId w:val="14"/>
      </w:numPr>
      <w:spacing w:after="160" w:line="259" w:lineRule="auto"/>
    </w:pPr>
    <w:rPr>
      <w:rFonts w:asciiTheme="minorHAnsi" w:hAnsiTheme="minorHAnsi"/>
      <w:sz w:val="22"/>
    </w:rPr>
  </w:style>
  <w:style w:type="paragraph" w:styleId="BodyTextIndent">
    <w:name w:val="Body Text Indent"/>
    <w:basedOn w:val="Normal"/>
    <w:link w:val="BodyTextIndentChar"/>
    <w:rsid w:val="00DB00FB"/>
    <w:pPr>
      <w:widowControl/>
      <w:spacing w:before="100" w:beforeAutospacing="1" w:after="100" w:afterAutospacing="1"/>
      <w:ind w:left="720"/>
    </w:pPr>
    <w:rPr>
      <w:rFonts w:eastAsia="Times New Roman" w:cs="Times New Roman"/>
      <w:b/>
      <w:bCs/>
      <w:szCs w:val="24"/>
    </w:rPr>
  </w:style>
  <w:style w:type="character" w:customStyle="1" w:styleId="BodyTextIndentChar">
    <w:name w:val="Body Text Indent Char"/>
    <w:basedOn w:val="DefaultParagraphFont"/>
    <w:link w:val="BodyTextIndent"/>
    <w:rsid w:val="00DB00FB"/>
    <w:rPr>
      <w:rFonts w:eastAsia="Times New Roman" w:cs="Times New Roman"/>
      <w:b/>
      <w:bCs/>
      <w:szCs w:val="24"/>
    </w:rPr>
  </w:style>
  <w:style w:type="character" w:styleId="CommentReference">
    <w:name w:val="annotation reference"/>
    <w:basedOn w:val="DefaultParagraphFont"/>
    <w:uiPriority w:val="99"/>
    <w:semiHidden/>
    <w:unhideWhenUsed/>
    <w:rsid w:val="00DB00FB"/>
    <w:rPr>
      <w:sz w:val="16"/>
      <w:szCs w:val="16"/>
    </w:rPr>
  </w:style>
  <w:style w:type="paragraph" w:styleId="CommentText">
    <w:name w:val="annotation text"/>
    <w:basedOn w:val="Normal"/>
    <w:link w:val="CommentTextChar"/>
    <w:uiPriority w:val="99"/>
    <w:semiHidden/>
    <w:unhideWhenUsed/>
    <w:rsid w:val="00DB00FB"/>
    <w:rPr>
      <w:rFonts w:asciiTheme="minorHAnsi" w:hAnsiTheme="minorHAnsi"/>
    </w:rPr>
  </w:style>
  <w:style w:type="character" w:customStyle="1" w:styleId="CommentTextChar">
    <w:name w:val="Comment Text Char"/>
    <w:basedOn w:val="DefaultParagraphFont"/>
    <w:link w:val="CommentText"/>
    <w:uiPriority w:val="99"/>
    <w:semiHidden/>
    <w:rsid w:val="00DB00FB"/>
    <w:rPr>
      <w:rFonts w:asciiTheme="minorHAnsi" w:hAnsiTheme="minorHAnsi" w:cstheme="minorBidi"/>
      <w:szCs w:val="20"/>
    </w:rPr>
  </w:style>
  <w:style w:type="paragraph" w:styleId="CommentSubject">
    <w:name w:val="annotation subject"/>
    <w:basedOn w:val="CommentText"/>
    <w:next w:val="CommentText"/>
    <w:link w:val="CommentSubjectChar"/>
    <w:uiPriority w:val="99"/>
    <w:semiHidden/>
    <w:unhideWhenUsed/>
    <w:rsid w:val="00DB00FB"/>
    <w:rPr>
      <w:b/>
      <w:bCs/>
    </w:rPr>
  </w:style>
  <w:style w:type="character" w:customStyle="1" w:styleId="CommentSubjectChar">
    <w:name w:val="Comment Subject Char"/>
    <w:basedOn w:val="CommentTextChar"/>
    <w:link w:val="CommentSubject"/>
    <w:uiPriority w:val="99"/>
    <w:semiHidden/>
    <w:rsid w:val="00DB00FB"/>
    <w:rPr>
      <w:rFonts w:asciiTheme="minorHAnsi" w:hAnsiTheme="minorHAnsi" w:cstheme="minorBidi"/>
      <w:b/>
      <w:bCs/>
      <w:szCs w:val="20"/>
    </w:rPr>
  </w:style>
  <w:style w:type="character" w:customStyle="1" w:styleId="NormalWebChar">
    <w:name w:val="Normal (Web) Char"/>
    <w:link w:val="NormalWeb"/>
    <w:uiPriority w:val="99"/>
    <w:rsid w:val="00DB00FB"/>
    <w:rPr>
      <w:rFonts w:ascii="Times New Roman" w:eastAsia="Times New Roman" w:hAnsi="Times New Roman" w:cs="Times New Roman"/>
      <w:sz w:val="24"/>
      <w:szCs w:val="24"/>
    </w:rPr>
  </w:style>
  <w:style w:type="paragraph" w:customStyle="1" w:styleId="question">
    <w:name w:val="question"/>
    <w:basedOn w:val="Normal"/>
    <w:next w:val="BodyText"/>
    <w:rsid w:val="00DB00FB"/>
    <w:pPr>
      <w:widowControl/>
      <w:tabs>
        <w:tab w:val="left" w:pos="360"/>
      </w:tabs>
      <w:spacing w:before="120" w:after="60"/>
    </w:pPr>
    <w:rPr>
      <w:rFonts w:ascii="Arial" w:eastAsia="Times New Roman" w:hAnsi="Arial" w:cs="Times New Roman"/>
      <w:sz w:val="24"/>
    </w:rPr>
  </w:style>
  <w:style w:type="character" w:styleId="FollowedHyperlink">
    <w:name w:val="FollowedHyperlink"/>
    <w:basedOn w:val="DefaultParagraphFont"/>
    <w:uiPriority w:val="99"/>
    <w:semiHidden/>
    <w:unhideWhenUsed/>
    <w:rsid w:val="00DB00FB"/>
    <w:rPr>
      <w:color w:val="800080" w:themeColor="followedHyperlink"/>
      <w:u w:val="single"/>
    </w:rPr>
  </w:style>
  <w:style w:type="paragraph" w:customStyle="1" w:styleId="paragraph">
    <w:name w:val="paragraph"/>
    <w:basedOn w:val="Normal"/>
    <w:rsid w:val="00DB00FB"/>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B00FB"/>
  </w:style>
  <w:style w:type="character" w:customStyle="1" w:styleId="eop">
    <w:name w:val="eop"/>
    <w:basedOn w:val="DefaultParagraphFont"/>
    <w:rsid w:val="00DB00FB"/>
  </w:style>
  <w:style w:type="character" w:customStyle="1" w:styleId="contextualspellingandgrammarerror">
    <w:name w:val="contextualspellingandgrammarerror"/>
    <w:basedOn w:val="DefaultParagraphFont"/>
    <w:rsid w:val="00DB00FB"/>
  </w:style>
  <w:style w:type="character" w:customStyle="1" w:styleId="tabchar">
    <w:name w:val="tabchar"/>
    <w:basedOn w:val="DefaultParagraphFont"/>
    <w:rsid w:val="00DB00FB"/>
  </w:style>
  <w:style w:type="character" w:customStyle="1" w:styleId="superscript">
    <w:name w:val="superscript"/>
    <w:basedOn w:val="DefaultParagraphFont"/>
    <w:rsid w:val="00DB00FB"/>
  </w:style>
  <w:style w:type="paragraph" w:styleId="Revision">
    <w:name w:val="Revision"/>
    <w:hidden/>
    <w:uiPriority w:val="99"/>
    <w:semiHidden/>
    <w:rsid w:val="0008448C"/>
    <w:pPr>
      <w:ind w:left="0" w:right="0" w:firstLine="0"/>
    </w:pPr>
    <w:rPr>
      <w:rFonts w:cstheme="minorBidi"/>
      <w:szCs w:val="22"/>
    </w:rPr>
  </w:style>
  <w:style w:type="paragraph" w:customStyle="1" w:styleId="MTFBullets">
    <w:name w:val="MTFBullets"/>
    <w:basedOn w:val="Normal"/>
    <w:link w:val="MTFBulletsChar"/>
    <w:qFormat/>
    <w:rsid w:val="00940EE0"/>
    <w:pPr>
      <w:widowControl/>
      <w:numPr>
        <w:numId w:val="32"/>
      </w:numPr>
      <w:spacing w:before="60"/>
      <w:contextualSpacing/>
      <w:textAlignment w:val="baseline"/>
    </w:pPr>
    <w:rPr>
      <w:rFonts w:ascii="Roboto" w:eastAsia="Times New Roman" w:hAnsi="Roboto" w:cs="Times New Roman"/>
      <w:bCs/>
    </w:rPr>
  </w:style>
  <w:style w:type="character" w:customStyle="1" w:styleId="MTFBulletsChar">
    <w:name w:val="MTFBullets Char"/>
    <w:basedOn w:val="DefaultParagraphFont"/>
    <w:link w:val="MTFBullets"/>
    <w:rsid w:val="00940EE0"/>
    <w:rPr>
      <w:rFonts w:ascii="Roboto" w:eastAsia="Times New Roman" w:hAnsi="Roboto" w:cs="Times New Roman"/>
      <w:bCs/>
      <w:szCs w:val="20"/>
    </w:rPr>
  </w:style>
  <w:style w:type="paragraph" w:customStyle="1" w:styleId="MTFLastBullet">
    <w:name w:val="MTFLastBullet"/>
    <w:basedOn w:val="MTFBullets"/>
    <w:link w:val="MTFLastBulletChar"/>
    <w:qFormat/>
    <w:rsid w:val="00940EE0"/>
    <w:pPr>
      <w:spacing w:before="0" w:after="120" w:line="240" w:lineRule="atLeast"/>
      <w:ind w:left="2160"/>
    </w:pPr>
  </w:style>
  <w:style w:type="character" w:customStyle="1" w:styleId="MTFLastBulletChar">
    <w:name w:val="MTFLastBullet Char"/>
    <w:basedOn w:val="MTFBulletsChar"/>
    <w:link w:val="MTFLastBullet"/>
    <w:rsid w:val="00940EE0"/>
    <w:rPr>
      <w:rFonts w:ascii="Roboto" w:eastAsia="Times New Roman" w:hAnsi="Roboto" w:cs="Times New Roman"/>
      <w:bCs/>
      <w:szCs w:val="20"/>
    </w:rPr>
  </w:style>
  <w:style w:type="paragraph" w:customStyle="1" w:styleId="MTFRationale">
    <w:name w:val="MTFRationale"/>
    <w:basedOn w:val="Normal"/>
    <w:link w:val="MTFRationaleChar"/>
    <w:qFormat/>
    <w:rsid w:val="00940EE0"/>
    <w:pPr>
      <w:widowControl/>
      <w:spacing w:before="60" w:after="120"/>
      <w:ind w:left="2880" w:hanging="1080"/>
      <w:textAlignment w:val="baseline"/>
    </w:pPr>
    <w:rPr>
      <w:rFonts w:ascii="Roboto" w:eastAsia="Times New Roman" w:hAnsi="Roboto" w:cs="Times New Roman"/>
      <w:b/>
      <w:bCs/>
    </w:rPr>
  </w:style>
  <w:style w:type="character" w:customStyle="1" w:styleId="MTFRationaleChar">
    <w:name w:val="MTFRationale Char"/>
    <w:basedOn w:val="DefaultParagraphFont"/>
    <w:link w:val="MTFRationale"/>
    <w:rsid w:val="00940EE0"/>
    <w:rPr>
      <w:rFonts w:ascii="Roboto" w:eastAsia="Times New Roman" w:hAnsi="Roboto" w:cs="Times New Roman"/>
      <w:b/>
      <w:bCs/>
      <w:szCs w:val="20"/>
    </w:rPr>
  </w:style>
  <w:style w:type="paragraph" w:customStyle="1" w:styleId="MTFStyle">
    <w:name w:val="MTFStyle"/>
    <w:basedOn w:val="Normal"/>
    <w:link w:val="MTFStyleChar"/>
    <w:qFormat/>
    <w:rsid w:val="00940EE0"/>
    <w:pPr>
      <w:widowControl/>
      <w:spacing w:before="60" w:after="120"/>
      <w:ind w:left="1440" w:hanging="1080"/>
      <w:textAlignment w:val="baseline"/>
    </w:pPr>
    <w:rPr>
      <w:rFonts w:ascii="Roboto" w:eastAsia="Times New Roman" w:hAnsi="Roboto" w:cs="Times New Roman"/>
      <w:bCs/>
    </w:rPr>
  </w:style>
  <w:style w:type="character" w:customStyle="1" w:styleId="MTFStyleChar">
    <w:name w:val="MTFStyle Char"/>
    <w:basedOn w:val="DefaultParagraphFont"/>
    <w:link w:val="MTFStyle"/>
    <w:rsid w:val="00940EE0"/>
    <w:rPr>
      <w:rFonts w:ascii="Roboto" w:eastAsia="Times New Roman" w:hAnsi="Roboto" w:cs="Times New Roman"/>
      <w:bCs/>
      <w:szCs w:val="20"/>
    </w:rPr>
  </w:style>
  <w:style w:type="paragraph" w:customStyle="1" w:styleId="MTFTaxonomy">
    <w:name w:val="MTFTaxonomy"/>
    <w:basedOn w:val="MTFStyle"/>
    <w:link w:val="MTFTaxonomyChar"/>
    <w:qFormat/>
    <w:rsid w:val="00940EE0"/>
    <w:pPr>
      <w:keepNext/>
      <w:spacing w:before="240" w:after="60"/>
    </w:pPr>
    <w:rPr>
      <w:b/>
    </w:rPr>
  </w:style>
  <w:style w:type="character" w:customStyle="1" w:styleId="MTFTaxonomyChar">
    <w:name w:val="MTFTaxonomy Char"/>
    <w:basedOn w:val="MTFStyleChar"/>
    <w:link w:val="MTFTaxonomy"/>
    <w:rsid w:val="00940EE0"/>
    <w:rPr>
      <w:rFonts w:ascii="Roboto" w:eastAsia="Times New Roman" w:hAnsi="Roboto" w:cs="Times New Roman"/>
      <w:b/>
      <w:bCs/>
      <w:szCs w:val="20"/>
    </w:rPr>
  </w:style>
  <w:style w:type="character" w:styleId="Emphasis">
    <w:name w:val="Emphasis"/>
    <w:basedOn w:val="DefaultParagraphFont"/>
    <w:uiPriority w:val="20"/>
    <w:qFormat/>
    <w:rsid w:val="00FB5440"/>
    <w:rPr>
      <w:i/>
      <w:iCs/>
    </w:rPr>
  </w:style>
  <w:style w:type="character" w:styleId="LineNumber">
    <w:name w:val="line number"/>
    <w:basedOn w:val="DefaultParagraphFont"/>
    <w:uiPriority w:val="99"/>
    <w:semiHidden/>
    <w:unhideWhenUsed/>
    <w:rsid w:val="002A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0748">
      <w:bodyDiv w:val="1"/>
      <w:marLeft w:val="0"/>
      <w:marRight w:val="0"/>
      <w:marTop w:val="0"/>
      <w:marBottom w:val="0"/>
      <w:divBdr>
        <w:top w:val="none" w:sz="0" w:space="0" w:color="auto"/>
        <w:left w:val="none" w:sz="0" w:space="0" w:color="auto"/>
        <w:bottom w:val="none" w:sz="0" w:space="0" w:color="auto"/>
        <w:right w:val="none" w:sz="0" w:space="0" w:color="auto"/>
      </w:divBdr>
      <w:divsChild>
        <w:div w:id="127669456">
          <w:marLeft w:val="0"/>
          <w:marRight w:val="0"/>
          <w:marTop w:val="0"/>
          <w:marBottom w:val="0"/>
          <w:divBdr>
            <w:top w:val="none" w:sz="0" w:space="0" w:color="auto"/>
            <w:left w:val="none" w:sz="0" w:space="0" w:color="auto"/>
            <w:bottom w:val="none" w:sz="0" w:space="0" w:color="auto"/>
            <w:right w:val="none" w:sz="0" w:space="0" w:color="auto"/>
          </w:divBdr>
          <w:divsChild>
            <w:div w:id="590897239">
              <w:marLeft w:val="0"/>
              <w:marRight w:val="0"/>
              <w:marTop w:val="0"/>
              <w:marBottom w:val="0"/>
              <w:divBdr>
                <w:top w:val="none" w:sz="0" w:space="0" w:color="auto"/>
                <w:left w:val="none" w:sz="0" w:space="0" w:color="auto"/>
                <w:bottom w:val="none" w:sz="0" w:space="0" w:color="auto"/>
                <w:right w:val="none" w:sz="0" w:space="0" w:color="auto"/>
              </w:divBdr>
              <w:divsChild>
                <w:div w:id="835997666">
                  <w:marLeft w:val="0"/>
                  <w:marRight w:val="0"/>
                  <w:marTop w:val="0"/>
                  <w:marBottom w:val="0"/>
                  <w:divBdr>
                    <w:top w:val="none" w:sz="0" w:space="0" w:color="auto"/>
                    <w:left w:val="none" w:sz="0" w:space="0" w:color="auto"/>
                    <w:bottom w:val="none" w:sz="0" w:space="0" w:color="auto"/>
                    <w:right w:val="none" w:sz="0" w:space="0" w:color="auto"/>
                  </w:divBdr>
                  <w:divsChild>
                    <w:div w:id="1629772561">
                      <w:marLeft w:val="0"/>
                      <w:marRight w:val="0"/>
                      <w:marTop w:val="0"/>
                      <w:marBottom w:val="0"/>
                      <w:divBdr>
                        <w:top w:val="none" w:sz="0" w:space="0" w:color="auto"/>
                        <w:left w:val="none" w:sz="0" w:space="0" w:color="auto"/>
                        <w:bottom w:val="none" w:sz="0" w:space="0" w:color="auto"/>
                        <w:right w:val="none" w:sz="0" w:space="0" w:color="auto"/>
                      </w:divBdr>
                      <w:divsChild>
                        <w:div w:id="499852897">
                          <w:marLeft w:val="0"/>
                          <w:marRight w:val="0"/>
                          <w:marTop w:val="0"/>
                          <w:marBottom w:val="0"/>
                          <w:divBdr>
                            <w:top w:val="none" w:sz="0" w:space="0" w:color="auto"/>
                            <w:left w:val="none" w:sz="0" w:space="0" w:color="auto"/>
                            <w:bottom w:val="none" w:sz="0" w:space="0" w:color="auto"/>
                            <w:right w:val="none" w:sz="0" w:space="0" w:color="auto"/>
                          </w:divBdr>
                          <w:divsChild>
                            <w:div w:id="1847280362">
                              <w:marLeft w:val="0"/>
                              <w:marRight w:val="0"/>
                              <w:marTop w:val="0"/>
                              <w:marBottom w:val="0"/>
                              <w:divBdr>
                                <w:top w:val="none" w:sz="0" w:space="0" w:color="auto"/>
                                <w:left w:val="none" w:sz="0" w:space="0" w:color="auto"/>
                                <w:bottom w:val="none" w:sz="0" w:space="0" w:color="auto"/>
                                <w:right w:val="none" w:sz="0" w:space="0" w:color="auto"/>
                              </w:divBdr>
                              <w:divsChild>
                                <w:div w:id="1659113452">
                                  <w:marLeft w:val="0"/>
                                  <w:marRight w:val="0"/>
                                  <w:marTop w:val="0"/>
                                  <w:marBottom w:val="0"/>
                                  <w:divBdr>
                                    <w:top w:val="none" w:sz="0" w:space="0" w:color="auto"/>
                                    <w:left w:val="none" w:sz="0" w:space="0" w:color="auto"/>
                                    <w:bottom w:val="none" w:sz="0" w:space="0" w:color="auto"/>
                                    <w:right w:val="none" w:sz="0" w:space="0" w:color="auto"/>
                                  </w:divBdr>
                                  <w:divsChild>
                                    <w:div w:id="406877365">
                                      <w:marLeft w:val="0"/>
                                      <w:marRight w:val="0"/>
                                      <w:marTop w:val="0"/>
                                      <w:marBottom w:val="0"/>
                                      <w:divBdr>
                                        <w:top w:val="none" w:sz="0" w:space="0" w:color="auto"/>
                                        <w:left w:val="none" w:sz="0" w:space="0" w:color="auto"/>
                                        <w:bottom w:val="none" w:sz="0" w:space="0" w:color="auto"/>
                                        <w:right w:val="none" w:sz="0" w:space="0" w:color="auto"/>
                                      </w:divBdr>
                                      <w:divsChild>
                                        <w:div w:id="411900246">
                                          <w:marLeft w:val="0"/>
                                          <w:marRight w:val="0"/>
                                          <w:marTop w:val="0"/>
                                          <w:marBottom w:val="0"/>
                                          <w:divBdr>
                                            <w:top w:val="none" w:sz="0" w:space="0" w:color="auto"/>
                                            <w:left w:val="none" w:sz="0" w:space="0" w:color="auto"/>
                                            <w:bottom w:val="none" w:sz="0" w:space="0" w:color="auto"/>
                                            <w:right w:val="none" w:sz="0" w:space="0" w:color="auto"/>
                                          </w:divBdr>
                                          <w:divsChild>
                                            <w:div w:id="713894989">
                                              <w:marLeft w:val="0"/>
                                              <w:marRight w:val="0"/>
                                              <w:marTop w:val="0"/>
                                              <w:marBottom w:val="0"/>
                                              <w:divBdr>
                                                <w:top w:val="none" w:sz="0" w:space="0" w:color="auto"/>
                                                <w:left w:val="none" w:sz="0" w:space="0" w:color="auto"/>
                                                <w:bottom w:val="none" w:sz="0" w:space="0" w:color="auto"/>
                                                <w:right w:val="none" w:sz="0" w:space="0" w:color="auto"/>
                                              </w:divBdr>
                                              <w:divsChild>
                                                <w:div w:id="878661595">
                                                  <w:marLeft w:val="0"/>
                                                  <w:marRight w:val="0"/>
                                                  <w:marTop w:val="0"/>
                                                  <w:marBottom w:val="375"/>
                                                  <w:divBdr>
                                                    <w:top w:val="none" w:sz="0" w:space="0" w:color="auto"/>
                                                    <w:left w:val="none" w:sz="0" w:space="0" w:color="auto"/>
                                                    <w:bottom w:val="none" w:sz="0" w:space="0" w:color="auto"/>
                                                    <w:right w:val="none" w:sz="0" w:space="0" w:color="auto"/>
                                                  </w:divBdr>
                                                  <w:divsChild>
                                                    <w:div w:id="1841500319">
                                                      <w:marLeft w:val="0"/>
                                                      <w:marRight w:val="0"/>
                                                      <w:marTop w:val="0"/>
                                                      <w:marBottom w:val="0"/>
                                                      <w:divBdr>
                                                        <w:top w:val="none" w:sz="0" w:space="0" w:color="auto"/>
                                                        <w:left w:val="none" w:sz="0" w:space="0" w:color="auto"/>
                                                        <w:bottom w:val="none" w:sz="0" w:space="0" w:color="auto"/>
                                                        <w:right w:val="none" w:sz="0" w:space="0" w:color="auto"/>
                                                      </w:divBdr>
                                                      <w:divsChild>
                                                        <w:div w:id="1512717155">
                                                          <w:marLeft w:val="0"/>
                                                          <w:marRight w:val="0"/>
                                                          <w:marTop w:val="0"/>
                                                          <w:marBottom w:val="0"/>
                                                          <w:divBdr>
                                                            <w:top w:val="single" w:sz="6" w:space="0" w:color="ABABAB"/>
                                                            <w:left w:val="single" w:sz="6" w:space="0" w:color="ABABAB"/>
                                                            <w:bottom w:val="single" w:sz="6" w:space="0" w:color="ABABAB"/>
                                                            <w:right w:val="single" w:sz="6" w:space="0" w:color="ABABAB"/>
                                                          </w:divBdr>
                                                          <w:divsChild>
                                                            <w:div w:id="842091301">
                                                              <w:marLeft w:val="0"/>
                                                              <w:marRight w:val="0"/>
                                                              <w:marTop w:val="0"/>
                                                              <w:marBottom w:val="0"/>
                                                              <w:divBdr>
                                                                <w:top w:val="none" w:sz="0" w:space="0" w:color="auto"/>
                                                                <w:left w:val="none" w:sz="0" w:space="0" w:color="auto"/>
                                                                <w:bottom w:val="none" w:sz="0" w:space="0" w:color="auto"/>
                                                                <w:right w:val="none" w:sz="0" w:space="0" w:color="auto"/>
                                                              </w:divBdr>
                                                              <w:divsChild>
                                                                <w:div w:id="800925870">
                                                                  <w:marLeft w:val="0"/>
                                                                  <w:marRight w:val="0"/>
                                                                  <w:marTop w:val="0"/>
                                                                  <w:marBottom w:val="0"/>
                                                                  <w:divBdr>
                                                                    <w:top w:val="none" w:sz="0" w:space="0" w:color="auto"/>
                                                                    <w:left w:val="none" w:sz="0" w:space="0" w:color="auto"/>
                                                                    <w:bottom w:val="none" w:sz="0" w:space="0" w:color="auto"/>
                                                                    <w:right w:val="none" w:sz="0" w:space="0" w:color="auto"/>
                                                                  </w:divBdr>
                                                                  <w:divsChild>
                                                                    <w:div w:id="177668344">
                                                                      <w:marLeft w:val="0"/>
                                                                      <w:marRight w:val="0"/>
                                                                      <w:marTop w:val="0"/>
                                                                      <w:marBottom w:val="0"/>
                                                                      <w:divBdr>
                                                                        <w:top w:val="none" w:sz="0" w:space="0" w:color="auto"/>
                                                                        <w:left w:val="none" w:sz="0" w:space="0" w:color="auto"/>
                                                                        <w:bottom w:val="none" w:sz="0" w:space="0" w:color="auto"/>
                                                                        <w:right w:val="none" w:sz="0" w:space="0" w:color="auto"/>
                                                                      </w:divBdr>
                                                                      <w:divsChild>
                                                                        <w:div w:id="160199675">
                                                                          <w:marLeft w:val="0"/>
                                                                          <w:marRight w:val="0"/>
                                                                          <w:marTop w:val="0"/>
                                                                          <w:marBottom w:val="0"/>
                                                                          <w:divBdr>
                                                                            <w:top w:val="none" w:sz="0" w:space="0" w:color="auto"/>
                                                                            <w:left w:val="none" w:sz="0" w:space="0" w:color="auto"/>
                                                                            <w:bottom w:val="none" w:sz="0" w:space="0" w:color="auto"/>
                                                                            <w:right w:val="none" w:sz="0" w:space="0" w:color="auto"/>
                                                                          </w:divBdr>
                                                                          <w:divsChild>
                                                                            <w:div w:id="1698968476">
                                                                              <w:marLeft w:val="0"/>
                                                                              <w:marRight w:val="0"/>
                                                                              <w:marTop w:val="0"/>
                                                                              <w:marBottom w:val="0"/>
                                                                              <w:divBdr>
                                                                                <w:top w:val="none" w:sz="0" w:space="0" w:color="auto"/>
                                                                                <w:left w:val="none" w:sz="0" w:space="0" w:color="auto"/>
                                                                                <w:bottom w:val="none" w:sz="0" w:space="0" w:color="auto"/>
                                                                                <w:right w:val="none" w:sz="0" w:space="0" w:color="auto"/>
                                                                              </w:divBdr>
                                                                              <w:divsChild>
                                                                                <w:div w:id="85541982">
                                                                                  <w:marLeft w:val="0"/>
                                                                                  <w:marRight w:val="0"/>
                                                                                  <w:marTop w:val="0"/>
                                                                                  <w:marBottom w:val="0"/>
                                                                                  <w:divBdr>
                                                                                    <w:top w:val="none" w:sz="0" w:space="0" w:color="auto"/>
                                                                                    <w:left w:val="none" w:sz="0" w:space="0" w:color="auto"/>
                                                                                    <w:bottom w:val="none" w:sz="0" w:space="0" w:color="auto"/>
                                                                                    <w:right w:val="none" w:sz="0" w:space="0" w:color="auto"/>
                                                                                  </w:divBdr>
                                                                                  <w:divsChild>
                                                                                    <w:div w:id="9914272">
                                                                                      <w:marLeft w:val="0"/>
                                                                                      <w:marRight w:val="0"/>
                                                                                      <w:marTop w:val="0"/>
                                                                                      <w:marBottom w:val="0"/>
                                                                                      <w:divBdr>
                                                                                        <w:top w:val="none" w:sz="0" w:space="0" w:color="auto"/>
                                                                                        <w:left w:val="none" w:sz="0" w:space="0" w:color="auto"/>
                                                                                        <w:bottom w:val="none" w:sz="0" w:space="0" w:color="auto"/>
                                                                                        <w:right w:val="none" w:sz="0" w:space="0" w:color="auto"/>
                                                                                      </w:divBdr>
                                                                                    </w:div>
                                                                                    <w:div w:id="14499788">
                                                                                      <w:marLeft w:val="0"/>
                                                                                      <w:marRight w:val="0"/>
                                                                                      <w:marTop w:val="0"/>
                                                                                      <w:marBottom w:val="0"/>
                                                                                      <w:divBdr>
                                                                                        <w:top w:val="none" w:sz="0" w:space="0" w:color="auto"/>
                                                                                        <w:left w:val="none" w:sz="0" w:space="0" w:color="auto"/>
                                                                                        <w:bottom w:val="none" w:sz="0" w:space="0" w:color="auto"/>
                                                                                        <w:right w:val="none" w:sz="0" w:space="0" w:color="auto"/>
                                                                                      </w:divBdr>
                                                                                    </w:div>
                                                                                    <w:div w:id="18553701">
                                                                                      <w:marLeft w:val="0"/>
                                                                                      <w:marRight w:val="0"/>
                                                                                      <w:marTop w:val="0"/>
                                                                                      <w:marBottom w:val="0"/>
                                                                                      <w:divBdr>
                                                                                        <w:top w:val="none" w:sz="0" w:space="0" w:color="auto"/>
                                                                                        <w:left w:val="none" w:sz="0" w:space="0" w:color="auto"/>
                                                                                        <w:bottom w:val="none" w:sz="0" w:space="0" w:color="auto"/>
                                                                                        <w:right w:val="none" w:sz="0" w:space="0" w:color="auto"/>
                                                                                      </w:divBdr>
                                                                                    </w:div>
                                                                                    <w:div w:id="35279184">
                                                                                      <w:marLeft w:val="0"/>
                                                                                      <w:marRight w:val="0"/>
                                                                                      <w:marTop w:val="0"/>
                                                                                      <w:marBottom w:val="0"/>
                                                                                      <w:divBdr>
                                                                                        <w:top w:val="none" w:sz="0" w:space="0" w:color="auto"/>
                                                                                        <w:left w:val="none" w:sz="0" w:space="0" w:color="auto"/>
                                                                                        <w:bottom w:val="none" w:sz="0" w:space="0" w:color="auto"/>
                                                                                        <w:right w:val="none" w:sz="0" w:space="0" w:color="auto"/>
                                                                                      </w:divBdr>
                                                                                    </w:div>
                                                                                    <w:div w:id="48655752">
                                                                                      <w:marLeft w:val="0"/>
                                                                                      <w:marRight w:val="0"/>
                                                                                      <w:marTop w:val="0"/>
                                                                                      <w:marBottom w:val="0"/>
                                                                                      <w:divBdr>
                                                                                        <w:top w:val="none" w:sz="0" w:space="0" w:color="auto"/>
                                                                                        <w:left w:val="none" w:sz="0" w:space="0" w:color="auto"/>
                                                                                        <w:bottom w:val="none" w:sz="0" w:space="0" w:color="auto"/>
                                                                                        <w:right w:val="none" w:sz="0" w:space="0" w:color="auto"/>
                                                                                      </w:divBdr>
                                                                                    </w:div>
                                                                                    <w:div w:id="65765116">
                                                                                      <w:marLeft w:val="0"/>
                                                                                      <w:marRight w:val="0"/>
                                                                                      <w:marTop w:val="0"/>
                                                                                      <w:marBottom w:val="0"/>
                                                                                      <w:divBdr>
                                                                                        <w:top w:val="none" w:sz="0" w:space="0" w:color="auto"/>
                                                                                        <w:left w:val="none" w:sz="0" w:space="0" w:color="auto"/>
                                                                                        <w:bottom w:val="none" w:sz="0" w:space="0" w:color="auto"/>
                                                                                        <w:right w:val="none" w:sz="0" w:space="0" w:color="auto"/>
                                                                                      </w:divBdr>
                                                                                    </w:div>
                                                                                    <w:div w:id="77287658">
                                                                                      <w:marLeft w:val="0"/>
                                                                                      <w:marRight w:val="0"/>
                                                                                      <w:marTop w:val="0"/>
                                                                                      <w:marBottom w:val="0"/>
                                                                                      <w:divBdr>
                                                                                        <w:top w:val="none" w:sz="0" w:space="0" w:color="auto"/>
                                                                                        <w:left w:val="none" w:sz="0" w:space="0" w:color="auto"/>
                                                                                        <w:bottom w:val="none" w:sz="0" w:space="0" w:color="auto"/>
                                                                                        <w:right w:val="none" w:sz="0" w:space="0" w:color="auto"/>
                                                                                      </w:divBdr>
                                                                                    </w:div>
                                                                                    <w:div w:id="78988382">
                                                                                      <w:marLeft w:val="0"/>
                                                                                      <w:marRight w:val="0"/>
                                                                                      <w:marTop w:val="0"/>
                                                                                      <w:marBottom w:val="0"/>
                                                                                      <w:divBdr>
                                                                                        <w:top w:val="none" w:sz="0" w:space="0" w:color="auto"/>
                                                                                        <w:left w:val="none" w:sz="0" w:space="0" w:color="auto"/>
                                                                                        <w:bottom w:val="none" w:sz="0" w:space="0" w:color="auto"/>
                                                                                        <w:right w:val="none" w:sz="0" w:space="0" w:color="auto"/>
                                                                                      </w:divBdr>
                                                                                    </w:div>
                                                                                    <w:div w:id="80956268">
                                                                                      <w:marLeft w:val="0"/>
                                                                                      <w:marRight w:val="0"/>
                                                                                      <w:marTop w:val="0"/>
                                                                                      <w:marBottom w:val="0"/>
                                                                                      <w:divBdr>
                                                                                        <w:top w:val="none" w:sz="0" w:space="0" w:color="auto"/>
                                                                                        <w:left w:val="none" w:sz="0" w:space="0" w:color="auto"/>
                                                                                        <w:bottom w:val="none" w:sz="0" w:space="0" w:color="auto"/>
                                                                                        <w:right w:val="none" w:sz="0" w:space="0" w:color="auto"/>
                                                                                      </w:divBdr>
                                                                                    </w:div>
                                                                                    <w:div w:id="81613640">
                                                                                      <w:marLeft w:val="0"/>
                                                                                      <w:marRight w:val="0"/>
                                                                                      <w:marTop w:val="0"/>
                                                                                      <w:marBottom w:val="0"/>
                                                                                      <w:divBdr>
                                                                                        <w:top w:val="none" w:sz="0" w:space="0" w:color="auto"/>
                                                                                        <w:left w:val="none" w:sz="0" w:space="0" w:color="auto"/>
                                                                                        <w:bottom w:val="none" w:sz="0" w:space="0" w:color="auto"/>
                                                                                        <w:right w:val="none" w:sz="0" w:space="0" w:color="auto"/>
                                                                                      </w:divBdr>
                                                                                    </w:div>
                                                                                    <w:div w:id="101461879">
                                                                                      <w:marLeft w:val="0"/>
                                                                                      <w:marRight w:val="0"/>
                                                                                      <w:marTop w:val="0"/>
                                                                                      <w:marBottom w:val="0"/>
                                                                                      <w:divBdr>
                                                                                        <w:top w:val="none" w:sz="0" w:space="0" w:color="auto"/>
                                                                                        <w:left w:val="none" w:sz="0" w:space="0" w:color="auto"/>
                                                                                        <w:bottom w:val="none" w:sz="0" w:space="0" w:color="auto"/>
                                                                                        <w:right w:val="none" w:sz="0" w:space="0" w:color="auto"/>
                                                                                      </w:divBdr>
                                                                                    </w:div>
                                                                                    <w:div w:id="103498365">
                                                                                      <w:marLeft w:val="0"/>
                                                                                      <w:marRight w:val="0"/>
                                                                                      <w:marTop w:val="0"/>
                                                                                      <w:marBottom w:val="0"/>
                                                                                      <w:divBdr>
                                                                                        <w:top w:val="none" w:sz="0" w:space="0" w:color="auto"/>
                                                                                        <w:left w:val="none" w:sz="0" w:space="0" w:color="auto"/>
                                                                                        <w:bottom w:val="none" w:sz="0" w:space="0" w:color="auto"/>
                                                                                        <w:right w:val="none" w:sz="0" w:space="0" w:color="auto"/>
                                                                                      </w:divBdr>
                                                                                    </w:div>
                                                                                    <w:div w:id="112134078">
                                                                                      <w:marLeft w:val="0"/>
                                                                                      <w:marRight w:val="0"/>
                                                                                      <w:marTop w:val="0"/>
                                                                                      <w:marBottom w:val="0"/>
                                                                                      <w:divBdr>
                                                                                        <w:top w:val="none" w:sz="0" w:space="0" w:color="auto"/>
                                                                                        <w:left w:val="none" w:sz="0" w:space="0" w:color="auto"/>
                                                                                        <w:bottom w:val="none" w:sz="0" w:space="0" w:color="auto"/>
                                                                                        <w:right w:val="none" w:sz="0" w:space="0" w:color="auto"/>
                                                                                      </w:divBdr>
                                                                                    </w:div>
                                                                                    <w:div w:id="118035801">
                                                                                      <w:marLeft w:val="0"/>
                                                                                      <w:marRight w:val="0"/>
                                                                                      <w:marTop w:val="0"/>
                                                                                      <w:marBottom w:val="0"/>
                                                                                      <w:divBdr>
                                                                                        <w:top w:val="none" w:sz="0" w:space="0" w:color="auto"/>
                                                                                        <w:left w:val="none" w:sz="0" w:space="0" w:color="auto"/>
                                                                                        <w:bottom w:val="none" w:sz="0" w:space="0" w:color="auto"/>
                                                                                        <w:right w:val="none" w:sz="0" w:space="0" w:color="auto"/>
                                                                                      </w:divBdr>
                                                                                    </w:div>
                                                                                    <w:div w:id="132409445">
                                                                                      <w:marLeft w:val="0"/>
                                                                                      <w:marRight w:val="0"/>
                                                                                      <w:marTop w:val="0"/>
                                                                                      <w:marBottom w:val="0"/>
                                                                                      <w:divBdr>
                                                                                        <w:top w:val="none" w:sz="0" w:space="0" w:color="auto"/>
                                                                                        <w:left w:val="none" w:sz="0" w:space="0" w:color="auto"/>
                                                                                        <w:bottom w:val="none" w:sz="0" w:space="0" w:color="auto"/>
                                                                                        <w:right w:val="none" w:sz="0" w:space="0" w:color="auto"/>
                                                                                      </w:divBdr>
                                                                                      <w:divsChild>
                                                                                        <w:div w:id="1250038889">
                                                                                          <w:marLeft w:val="-75"/>
                                                                                          <w:marRight w:val="0"/>
                                                                                          <w:marTop w:val="30"/>
                                                                                          <w:marBottom w:val="30"/>
                                                                                          <w:divBdr>
                                                                                            <w:top w:val="none" w:sz="0" w:space="0" w:color="auto"/>
                                                                                            <w:left w:val="none" w:sz="0" w:space="0" w:color="auto"/>
                                                                                            <w:bottom w:val="none" w:sz="0" w:space="0" w:color="auto"/>
                                                                                            <w:right w:val="none" w:sz="0" w:space="0" w:color="auto"/>
                                                                                          </w:divBdr>
                                                                                          <w:divsChild>
                                                                                            <w:div w:id="166483912">
                                                                                              <w:marLeft w:val="0"/>
                                                                                              <w:marRight w:val="0"/>
                                                                                              <w:marTop w:val="0"/>
                                                                                              <w:marBottom w:val="0"/>
                                                                                              <w:divBdr>
                                                                                                <w:top w:val="none" w:sz="0" w:space="0" w:color="auto"/>
                                                                                                <w:left w:val="none" w:sz="0" w:space="0" w:color="auto"/>
                                                                                                <w:bottom w:val="none" w:sz="0" w:space="0" w:color="auto"/>
                                                                                                <w:right w:val="none" w:sz="0" w:space="0" w:color="auto"/>
                                                                                              </w:divBdr>
                                                                                              <w:divsChild>
                                                                                                <w:div w:id="818617553">
                                                                                                  <w:marLeft w:val="0"/>
                                                                                                  <w:marRight w:val="0"/>
                                                                                                  <w:marTop w:val="0"/>
                                                                                                  <w:marBottom w:val="0"/>
                                                                                                  <w:divBdr>
                                                                                                    <w:top w:val="none" w:sz="0" w:space="0" w:color="auto"/>
                                                                                                    <w:left w:val="none" w:sz="0" w:space="0" w:color="auto"/>
                                                                                                    <w:bottom w:val="none" w:sz="0" w:space="0" w:color="auto"/>
                                                                                                    <w:right w:val="none" w:sz="0" w:space="0" w:color="auto"/>
                                                                                                  </w:divBdr>
                                                                                                </w:div>
                                                                                              </w:divsChild>
                                                                                            </w:div>
                                                                                            <w:div w:id="285549951">
                                                                                              <w:marLeft w:val="0"/>
                                                                                              <w:marRight w:val="0"/>
                                                                                              <w:marTop w:val="0"/>
                                                                                              <w:marBottom w:val="0"/>
                                                                                              <w:divBdr>
                                                                                                <w:top w:val="none" w:sz="0" w:space="0" w:color="auto"/>
                                                                                                <w:left w:val="none" w:sz="0" w:space="0" w:color="auto"/>
                                                                                                <w:bottom w:val="none" w:sz="0" w:space="0" w:color="auto"/>
                                                                                                <w:right w:val="none" w:sz="0" w:space="0" w:color="auto"/>
                                                                                              </w:divBdr>
                                                                                              <w:divsChild>
                                                                                                <w:div w:id="994457234">
                                                                                                  <w:marLeft w:val="0"/>
                                                                                                  <w:marRight w:val="0"/>
                                                                                                  <w:marTop w:val="0"/>
                                                                                                  <w:marBottom w:val="0"/>
                                                                                                  <w:divBdr>
                                                                                                    <w:top w:val="none" w:sz="0" w:space="0" w:color="auto"/>
                                                                                                    <w:left w:val="none" w:sz="0" w:space="0" w:color="auto"/>
                                                                                                    <w:bottom w:val="none" w:sz="0" w:space="0" w:color="auto"/>
                                                                                                    <w:right w:val="none" w:sz="0" w:space="0" w:color="auto"/>
                                                                                                  </w:divBdr>
                                                                                                </w:div>
                                                                                              </w:divsChild>
                                                                                            </w:div>
                                                                                            <w:div w:id="505171272">
                                                                                              <w:marLeft w:val="0"/>
                                                                                              <w:marRight w:val="0"/>
                                                                                              <w:marTop w:val="0"/>
                                                                                              <w:marBottom w:val="0"/>
                                                                                              <w:divBdr>
                                                                                                <w:top w:val="none" w:sz="0" w:space="0" w:color="auto"/>
                                                                                                <w:left w:val="none" w:sz="0" w:space="0" w:color="auto"/>
                                                                                                <w:bottom w:val="none" w:sz="0" w:space="0" w:color="auto"/>
                                                                                                <w:right w:val="none" w:sz="0" w:space="0" w:color="auto"/>
                                                                                              </w:divBdr>
                                                                                              <w:divsChild>
                                                                                                <w:div w:id="1545943952">
                                                                                                  <w:marLeft w:val="0"/>
                                                                                                  <w:marRight w:val="0"/>
                                                                                                  <w:marTop w:val="0"/>
                                                                                                  <w:marBottom w:val="0"/>
                                                                                                  <w:divBdr>
                                                                                                    <w:top w:val="none" w:sz="0" w:space="0" w:color="auto"/>
                                                                                                    <w:left w:val="none" w:sz="0" w:space="0" w:color="auto"/>
                                                                                                    <w:bottom w:val="none" w:sz="0" w:space="0" w:color="auto"/>
                                                                                                    <w:right w:val="none" w:sz="0" w:space="0" w:color="auto"/>
                                                                                                  </w:divBdr>
                                                                                                </w:div>
                                                                                              </w:divsChild>
                                                                                            </w:div>
                                                                                            <w:div w:id="1067806833">
                                                                                              <w:marLeft w:val="0"/>
                                                                                              <w:marRight w:val="0"/>
                                                                                              <w:marTop w:val="0"/>
                                                                                              <w:marBottom w:val="0"/>
                                                                                              <w:divBdr>
                                                                                                <w:top w:val="none" w:sz="0" w:space="0" w:color="auto"/>
                                                                                                <w:left w:val="none" w:sz="0" w:space="0" w:color="auto"/>
                                                                                                <w:bottom w:val="none" w:sz="0" w:space="0" w:color="auto"/>
                                                                                                <w:right w:val="none" w:sz="0" w:space="0" w:color="auto"/>
                                                                                              </w:divBdr>
                                                                                              <w:divsChild>
                                                                                                <w:div w:id="1199977537">
                                                                                                  <w:marLeft w:val="0"/>
                                                                                                  <w:marRight w:val="0"/>
                                                                                                  <w:marTop w:val="0"/>
                                                                                                  <w:marBottom w:val="0"/>
                                                                                                  <w:divBdr>
                                                                                                    <w:top w:val="none" w:sz="0" w:space="0" w:color="auto"/>
                                                                                                    <w:left w:val="none" w:sz="0" w:space="0" w:color="auto"/>
                                                                                                    <w:bottom w:val="none" w:sz="0" w:space="0" w:color="auto"/>
                                                                                                    <w:right w:val="none" w:sz="0" w:space="0" w:color="auto"/>
                                                                                                  </w:divBdr>
                                                                                                </w:div>
                                                                                              </w:divsChild>
                                                                                            </w:div>
                                                                                            <w:div w:id="1182473045">
                                                                                              <w:marLeft w:val="0"/>
                                                                                              <w:marRight w:val="0"/>
                                                                                              <w:marTop w:val="0"/>
                                                                                              <w:marBottom w:val="0"/>
                                                                                              <w:divBdr>
                                                                                                <w:top w:val="none" w:sz="0" w:space="0" w:color="auto"/>
                                                                                                <w:left w:val="none" w:sz="0" w:space="0" w:color="auto"/>
                                                                                                <w:bottom w:val="none" w:sz="0" w:space="0" w:color="auto"/>
                                                                                                <w:right w:val="none" w:sz="0" w:space="0" w:color="auto"/>
                                                                                              </w:divBdr>
                                                                                              <w:divsChild>
                                                                                                <w:div w:id="204145289">
                                                                                                  <w:marLeft w:val="0"/>
                                                                                                  <w:marRight w:val="0"/>
                                                                                                  <w:marTop w:val="0"/>
                                                                                                  <w:marBottom w:val="0"/>
                                                                                                  <w:divBdr>
                                                                                                    <w:top w:val="none" w:sz="0" w:space="0" w:color="auto"/>
                                                                                                    <w:left w:val="none" w:sz="0" w:space="0" w:color="auto"/>
                                                                                                    <w:bottom w:val="none" w:sz="0" w:space="0" w:color="auto"/>
                                                                                                    <w:right w:val="none" w:sz="0" w:space="0" w:color="auto"/>
                                                                                                  </w:divBdr>
                                                                                                </w:div>
                                                                                              </w:divsChild>
                                                                                            </w:div>
                                                                                            <w:div w:id="1211457883">
                                                                                              <w:marLeft w:val="0"/>
                                                                                              <w:marRight w:val="0"/>
                                                                                              <w:marTop w:val="0"/>
                                                                                              <w:marBottom w:val="0"/>
                                                                                              <w:divBdr>
                                                                                                <w:top w:val="none" w:sz="0" w:space="0" w:color="auto"/>
                                                                                                <w:left w:val="none" w:sz="0" w:space="0" w:color="auto"/>
                                                                                                <w:bottom w:val="none" w:sz="0" w:space="0" w:color="auto"/>
                                                                                                <w:right w:val="none" w:sz="0" w:space="0" w:color="auto"/>
                                                                                              </w:divBdr>
                                                                                              <w:divsChild>
                                                                                                <w:div w:id="1575823795">
                                                                                                  <w:marLeft w:val="0"/>
                                                                                                  <w:marRight w:val="0"/>
                                                                                                  <w:marTop w:val="0"/>
                                                                                                  <w:marBottom w:val="0"/>
                                                                                                  <w:divBdr>
                                                                                                    <w:top w:val="none" w:sz="0" w:space="0" w:color="auto"/>
                                                                                                    <w:left w:val="none" w:sz="0" w:space="0" w:color="auto"/>
                                                                                                    <w:bottom w:val="none" w:sz="0" w:space="0" w:color="auto"/>
                                                                                                    <w:right w:val="none" w:sz="0" w:space="0" w:color="auto"/>
                                                                                                  </w:divBdr>
                                                                                                </w:div>
                                                                                              </w:divsChild>
                                                                                            </w:div>
                                                                                            <w:div w:id="1293903421">
                                                                                              <w:marLeft w:val="0"/>
                                                                                              <w:marRight w:val="0"/>
                                                                                              <w:marTop w:val="0"/>
                                                                                              <w:marBottom w:val="0"/>
                                                                                              <w:divBdr>
                                                                                                <w:top w:val="none" w:sz="0" w:space="0" w:color="auto"/>
                                                                                                <w:left w:val="none" w:sz="0" w:space="0" w:color="auto"/>
                                                                                                <w:bottom w:val="none" w:sz="0" w:space="0" w:color="auto"/>
                                                                                                <w:right w:val="none" w:sz="0" w:space="0" w:color="auto"/>
                                                                                              </w:divBdr>
                                                                                              <w:divsChild>
                                                                                                <w:div w:id="340083368">
                                                                                                  <w:marLeft w:val="0"/>
                                                                                                  <w:marRight w:val="0"/>
                                                                                                  <w:marTop w:val="0"/>
                                                                                                  <w:marBottom w:val="0"/>
                                                                                                  <w:divBdr>
                                                                                                    <w:top w:val="none" w:sz="0" w:space="0" w:color="auto"/>
                                                                                                    <w:left w:val="none" w:sz="0" w:space="0" w:color="auto"/>
                                                                                                    <w:bottom w:val="none" w:sz="0" w:space="0" w:color="auto"/>
                                                                                                    <w:right w:val="none" w:sz="0" w:space="0" w:color="auto"/>
                                                                                                  </w:divBdr>
                                                                                                </w:div>
                                                                                              </w:divsChild>
                                                                                            </w:div>
                                                                                            <w:div w:id="1459907474">
                                                                                              <w:marLeft w:val="0"/>
                                                                                              <w:marRight w:val="0"/>
                                                                                              <w:marTop w:val="0"/>
                                                                                              <w:marBottom w:val="0"/>
                                                                                              <w:divBdr>
                                                                                                <w:top w:val="none" w:sz="0" w:space="0" w:color="auto"/>
                                                                                                <w:left w:val="none" w:sz="0" w:space="0" w:color="auto"/>
                                                                                                <w:bottom w:val="none" w:sz="0" w:space="0" w:color="auto"/>
                                                                                                <w:right w:val="none" w:sz="0" w:space="0" w:color="auto"/>
                                                                                              </w:divBdr>
                                                                                              <w:divsChild>
                                                                                                <w:div w:id="1422948229">
                                                                                                  <w:marLeft w:val="0"/>
                                                                                                  <w:marRight w:val="0"/>
                                                                                                  <w:marTop w:val="0"/>
                                                                                                  <w:marBottom w:val="0"/>
                                                                                                  <w:divBdr>
                                                                                                    <w:top w:val="none" w:sz="0" w:space="0" w:color="auto"/>
                                                                                                    <w:left w:val="none" w:sz="0" w:space="0" w:color="auto"/>
                                                                                                    <w:bottom w:val="none" w:sz="0" w:space="0" w:color="auto"/>
                                                                                                    <w:right w:val="none" w:sz="0" w:space="0" w:color="auto"/>
                                                                                                  </w:divBdr>
                                                                                                </w:div>
                                                                                              </w:divsChild>
                                                                                            </w:div>
                                                                                            <w:div w:id="1837646674">
                                                                                              <w:marLeft w:val="0"/>
                                                                                              <w:marRight w:val="0"/>
                                                                                              <w:marTop w:val="0"/>
                                                                                              <w:marBottom w:val="0"/>
                                                                                              <w:divBdr>
                                                                                                <w:top w:val="none" w:sz="0" w:space="0" w:color="auto"/>
                                                                                                <w:left w:val="none" w:sz="0" w:space="0" w:color="auto"/>
                                                                                                <w:bottom w:val="none" w:sz="0" w:space="0" w:color="auto"/>
                                                                                                <w:right w:val="none" w:sz="0" w:space="0" w:color="auto"/>
                                                                                              </w:divBdr>
                                                                                              <w:divsChild>
                                                                                                <w:div w:id="1330017688">
                                                                                                  <w:marLeft w:val="0"/>
                                                                                                  <w:marRight w:val="0"/>
                                                                                                  <w:marTop w:val="0"/>
                                                                                                  <w:marBottom w:val="0"/>
                                                                                                  <w:divBdr>
                                                                                                    <w:top w:val="none" w:sz="0" w:space="0" w:color="auto"/>
                                                                                                    <w:left w:val="none" w:sz="0" w:space="0" w:color="auto"/>
                                                                                                    <w:bottom w:val="none" w:sz="0" w:space="0" w:color="auto"/>
                                                                                                    <w:right w:val="none" w:sz="0" w:space="0" w:color="auto"/>
                                                                                                  </w:divBdr>
                                                                                                </w:div>
                                                                                              </w:divsChild>
                                                                                            </w:div>
                                                                                            <w:div w:id="1904410830">
                                                                                              <w:marLeft w:val="0"/>
                                                                                              <w:marRight w:val="0"/>
                                                                                              <w:marTop w:val="0"/>
                                                                                              <w:marBottom w:val="0"/>
                                                                                              <w:divBdr>
                                                                                                <w:top w:val="none" w:sz="0" w:space="0" w:color="auto"/>
                                                                                                <w:left w:val="none" w:sz="0" w:space="0" w:color="auto"/>
                                                                                                <w:bottom w:val="none" w:sz="0" w:space="0" w:color="auto"/>
                                                                                                <w:right w:val="none" w:sz="0" w:space="0" w:color="auto"/>
                                                                                              </w:divBdr>
                                                                                              <w:divsChild>
                                                                                                <w:div w:id="1525826417">
                                                                                                  <w:marLeft w:val="0"/>
                                                                                                  <w:marRight w:val="0"/>
                                                                                                  <w:marTop w:val="0"/>
                                                                                                  <w:marBottom w:val="0"/>
                                                                                                  <w:divBdr>
                                                                                                    <w:top w:val="none" w:sz="0" w:space="0" w:color="auto"/>
                                                                                                    <w:left w:val="none" w:sz="0" w:space="0" w:color="auto"/>
                                                                                                    <w:bottom w:val="none" w:sz="0" w:space="0" w:color="auto"/>
                                                                                                    <w:right w:val="none" w:sz="0" w:space="0" w:color="auto"/>
                                                                                                  </w:divBdr>
                                                                                                </w:div>
                                                                                              </w:divsChild>
                                                                                            </w:div>
                                                                                            <w:div w:id="1908687989">
                                                                                              <w:marLeft w:val="0"/>
                                                                                              <w:marRight w:val="0"/>
                                                                                              <w:marTop w:val="0"/>
                                                                                              <w:marBottom w:val="0"/>
                                                                                              <w:divBdr>
                                                                                                <w:top w:val="none" w:sz="0" w:space="0" w:color="auto"/>
                                                                                                <w:left w:val="none" w:sz="0" w:space="0" w:color="auto"/>
                                                                                                <w:bottom w:val="none" w:sz="0" w:space="0" w:color="auto"/>
                                                                                                <w:right w:val="none" w:sz="0" w:space="0" w:color="auto"/>
                                                                                              </w:divBdr>
                                                                                              <w:divsChild>
                                                                                                <w:div w:id="1140196715">
                                                                                                  <w:marLeft w:val="0"/>
                                                                                                  <w:marRight w:val="0"/>
                                                                                                  <w:marTop w:val="0"/>
                                                                                                  <w:marBottom w:val="0"/>
                                                                                                  <w:divBdr>
                                                                                                    <w:top w:val="none" w:sz="0" w:space="0" w:color="auto"/>
                                                                                                    <w:left w:val="none" w:sz="0" w:space="0" w:color="auto"/>
                                                                                                    <w:bottom w:val="none" w:sz="0" w:space="0" w:color="auto"/>
                                                                                                    <w:right w:val="none" w:sz="0" w:space="0" w:color="auto"/>
                                                                                                  </w:divBdr>
                                                                                                </w:div>
                                                                                              </w:divsChild>
                                                                                            </w:div>
                                                                                            <w:div w:id="1995643921">
                                                                                              <w:marLeft w:val="0"/>
                                                                                              <w:marRight w:val="0"/>
                                                                                              <w:marTop w:val="0"/>
                                                                                              <w:marBottom w:val="0"/>
                                                                                              <w:divBdr>
                                                                                                <w:top w:val="none" w:sz="0" w:space="0" w:color="auto"/>
                                                                                                <w:left w:val="none" w:sz="0" w:space="0" w:color="auto"/>
                                                                                                <w:bottom w:val="none" w:sz="0" w:space="0" w:color="auto"/>
                                                                                                <w:right w:val="none" w:sz="0" w:space="0" w:color="auto"/>
                                                                                              </w:divBdr>
                                                                                              <w:divsChild>
                                                                                                <w:div w:id="1466266388">
                                                                                                  <w:marLeft w:val="0"/>
                                                                                                  <w:marRight w:val="0"/>
                                                                                                  <w:marTop w:val="0"/>
                                                                                                  <w:marBottom w:val="0"/>
                                                                                                  <w:divBdr>
                                                                                                    <w:top w:val="none" w:sz="0" w:space="0" w:color="auto"/>
                                                                                                    <w:left w:val="none" w:sz="0" w:space="0" w:color="auto"/>
                                                                                                    <w:bottom w:val="none" w:sz="0" w:space="0" w:color="auto"/>
                                                                                                    <w:right w:val="none" w:sz="0" w:space="0" w:color="auto"/>
                                                                                                  </w:divBdr>
                                                                                                </w:div>
                                                                                              </w:divsChild>
                                                                                            </w:div>
                                                                                            <w:div w:id="2127851619">
                                                                                              <w:marLeft w:val="0"/>
                                                                                              <w:marRight w:val="0"/>
                                                                                              <w:marTop w:val="0"/>
                                                                                              <w:marBottom w:val="0"/>
                                                                                              <w:divBdr>
                                                                                                <w:top w:val="none" w:sz="0" w:space="0" w:color="auto"/>
                                                                                                <w:left w:val="none" w:sz="0" w:space="0" w:color="auto"/>
                                                                                                <w:bottom w:val="none" w:sz="0" w:space="0" w:color="auto"/>
                                                                                                <w:right w:val="none" w:sz="0" w:space="0" w:color="auto"/>
                                                                                              </w:divBdr>
                                                                                              <w:divsChild>
                                                                                                <w:div w:id="1154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8359">
                                                                                      <w:marLeft w:val="0"/>
                                                                                      <w:marRight w:val="0"/>
                                                                                      <w:marTop w:val="0"/>
                                                                                      <w:marBottom w:val="0"/>
                                                                                      <w:divBdr>
                                                                                        <w:top w:val="none" w:sz="0" w:space="0" w:color="auto"/>
                                                                                        <w:left w:val="none" w:sz="0" w:space="0" w:color="auto"/>
                                                                                        <w:bottom w:val="none" w:sz="0" w:space="0" w:color="auto"/>
                                                                                        <w:right w:val="none" w:sz="0" w:space="0" w:color="auto"/>
                                                                                      </w:divBdr>
                                                                                    </w:div>
                                                                                    <w:div w:id="149372621">
                                                                                      <w:marLeft w:val="0"/>
                                                                                      <w:marRight w:val="0"/>
                                                                                      <w:marTop w:val="0"/>
                                                                                      <w:marBottom w:val="0"/>
                                                                                      <w:divBdr>
                                                                                        <w:top w:val="none" w:sz="0" w:space="0" w:color="auto"/>
                                                                                        <w:left w:val="none" w:sz="0" w:space="0" w:color="auto"/>
                                                                                        <w:bottom w:val="none" w:sz="0" w:space="0" w:color="auto"/>
                                                                                        <w:right w:val="none" w:sz="0" w:space="0" w:color="auto"/>
                                                                                      </w:divBdr>
                                                                                    </w:div>
                                                                                    <w:div w:id="167595833">
                                                                                      <w:marLeft w:val="0"/>
                                                                                      <w:marRight w:val="0"/>
                                                                                      <w:marTop w:val="0"/>
                                                                                      <w:marBottom w:val="0"/>
                                                                                      <w:divBdr>
                                                                                        <w:top w:val="none" w:sz="0" w:space="0" w:color="auto"/>
                                                                                        <w:left w:val="none" w:sz="0" w:space="0" w:color="auto"/>
                                                                                        <w:bottom w:val="none" w:sz="0" w:space="0" w:color="auto"/>
                                                                                        <w:right w:val="none" w:sz="0" w:space="0" w:color="auto"/>
                                                                                      </w:divBdr>
                                                                                    </w:div>
                                                                                    <w:div w:id="177043684">
                                                                                      <w:marLeft w:val="0"/>
                                                                                      <w:marRight w:val="0"/>
                                                                                      <w:marTop w:val="0"/>
                                                                                      <w:marBottom w:val="0"/>
                                                                                      <w:divBdr>
                                                                                        <w:top w:val="none" w:sz="0" w:space="0" w:color="auto"/>
                                                                                        <w:left w:val="none" w:sz="0" w:space="0" w:color="auto"/>
                                                                                        <w:bottom w:val="none" w:sz="0" w:space="0" w:color="auto"/>
                                                                                        <w:right w:val="none" w:sz="0" w:space="0" w:color="auto"/>
                                                                                      </w:divBdr>
                                                                                    </w:div>
                                                                                    <w:div w:id="179703793">
                                                                                      <w:marLeft w:val="0"/>
                                                                                      <w:marRight w:val="0"/>
                                                                                      <w:marTop w:val="0"/>
                                                                                      <w:marBottom w:val="0"/>
                                                                                      <w:divBdr>
                                                                                        <w:top w:val="none" w:sz="0" w:space="0" w:color="auto"/>
                                                                                        <w:left w:val="none" w:sz="0" w:space="0" w:color="auto"/>
                                                                                        <w:bottom w:val="none" w:sz="0" w:space="0" w:color="auto"/>
                                                                                        <w:right w:val="none" w:sz="0" w:space="0" w:color="auto"/>
                                                                                      </w:divBdr>
                                                                                    </w:div>
                                                                                    <w:div w:id="181820939">
                                                                                      <w:marLeft w:val="0"/>
                                                                                      <w:marRight w:val="0"/>
                                                                                      <w:marTop w:val="0"/>
                                                                                      <w:marBottom w:val="0"/>
                                                                                      <w:divBdr>
                                                                                        <w:top w:val="none" w:sz="0" w:space="0" w:color="auto"/>
                                                                                        <w:left w:val="none" w:sz="0" w:space="0" w:color="auto"/>
                                                                                        <w:bottom w:val="none" w:sz="0" w:space="0" w:color="auto"/>
                                                                                        <w:right w:val="none" w:sz="0" w:space="0" w:color="auto"/>
                                                                                      </w:divBdr>
                                                                                    </w:div>
                                                                                    <w:div w:id="182861690">
                                                                                      <w:marLeft w:val="0"/>
                                                                                      <w:marRight w:val="0"/>
                                                                                      <w:marTop w:val="0"/>
                                                                                      <w:marBottom w:val="0"/>
                                                                                      <w:divBdr>
                                                                                        <w:top w:val="none" w:sz="0" w:space="0" w:color="auto"/>
                                                                                        <w:left w:val="none" w:sz="0" w:space="0" w:color="auto"/>
                                                                                        <w:bottom w:val="none" w:sz="0" w:space="0" w:color="auto"/>
                                                                                        <w:right w:val="none" w:sz="0" w:space="0" w:color="auto"/>
                                                                                      </w:divBdr>
                                                                                    </w:div>
                                                                                    <w:div w:id="198009044">
                                                                                      <w:marLeft w:val="0"/>
                                                                                      <w:marRight w:val="0"/>
                                                                                      <w:marTop w:val="0"/>
                                                                                      <w:marBottom w:val="0"/>
                                                                                      <w:divBdr>
                                                                                        <w:top w:val="none" w:sz="0" w:space="0" w:color="auto"/>
                                                                                        <w:left w:val="none" w:sz="0" w:space="0" w:color="auto"/>
                                                                                        <w:bottom w:val="none" w:sz="0" w:space="0" w:color="auto"/>
                                                                                        <w:right w:val="none" w:sz="0" w:space="0" w:color="auto"/>
                                                                                      </w:divBdr>
                                                                                    </w:div>
                                                                                    <w:div w:id="204879780">
                                                                                      <w:marLeft w:val="0"/>
                                                                                      <w:marRight w:val="0"/>
                                                                                      <w:marTop w:val="0"/>
                                                                                      <w:marBottom w:val="0"/>
                                                                                      <w:divBdr>
                                                                                        <w:top w:val="none" w:sz="0" w:space="0" w:color="auto"/>
                                                                                        <w:left w:val="none" w:sz="0" w:space="0" w:color="auto"/>
                                                                                        <w:bottom w:val="none" w:sz="0" w:space="0" w:color="auto"/>
                                                                                        <w:right w:val="none" w:sz="0" w:space="0" w:color="auto"/>
                                                                                      </w:divBdr>
                                                                                    </w:div>
                                                                                    <w:div w:id="206798019">
                                                                                      <w:marLeft w:val="0"/>
                                                                                      <w:marRight w:val="0"/>
                                                                                      <w:marTop w:val="0"/>
                                                                                      <w:marBottom w:val="0"/>
                                                                                      <w:divBdr>
                                                                                        <w:top w:val="none" w:sz="0" w:space="0" w:color="auto"/>
                                                                                        <w:left w:val="none" w:sz="0" w:space="0" w:color="auto"/>
                                                                                        <w:bottom w:val="none" w:sz="0" w:space="0" w:color="auto"/>
                                                                                        <w:right w:val="none" w:sz="0" w:space="0" w:color="auto"/>
                                                                                      </w:divBdr>
                                                                                    </w:div>
                                                                                    <w:div w:id="207646349">
                                                                                      <w:marLeft w:val="0"/>
                                                                                      <w:marRight w:val="0"/>
                                                                                      <w:marTop w:val="0"/>
                                                                                      <w:marBottom w:val="0"/>
                                                                                      <w:divBdr>
                                                                                        <w:top w:val="none" w:sz="0" w:space="0" w:color="auto"/>
                                                                                        <w:left w:val="none" w:sz="0" w:space="0" w:color="auto"/>
                                                                                        <w:bottom w:val="none" w:sz="0" w:space="0" w:color="auto"/>
                                                                                        <w:right w:val="none" w:sz="0" w:space="0" w:color="auto"/>
                                                                                      </w:divBdr>
                                                                                    </w:div>
                                                                                    <w:div w:id="233513334">
                                                                                      <w:marLeft w:val="0"/>
                                                                                      <w:marRight w:val="0"/>
                                                                                      <w:marTop w:val="0"/>
                                                                                      <w:marBottom w:val="0"/>
                                                                                      <w:divBdr>
                                                                                        <w:top w:val="none" w:sz="0" w:space="0" w:color="auto"/>
                                                                                        <w:left w:val="none" w:sz="0" w:space="0" w:color="auto"/>
                                                                                        <w:bottom w:val="none" w:sz="0" w:space="0" w:color="auto"/>
                                                                                        <w:right w:val="none" w:sz="0" w:space="0" w:color="auto"/>
                                                                                      </w:divBdr>
                                                                                    </w:div>
                                                                                    <w:div w:id="237400626">
                                                                                      <w:marLeft w:val="0"/>
                                                                                      <w:marRight w:val="0"/>
                                                                                      <w:marTop w:val="0"/>
                                                                                      <w:marBottom w:val="0"/>
                                                                                      <w:divBdr>
                                                                                        <w:top w:val="none" w:sz="0" w:space="0" w:color="auto"/>
                                                                                        <w:left w:val="none" w:sz="0" w:space="0" w:color="auto"/>
                                                                                        <w:bottom w:val="none" w:sz="0" w:space="0" w:color="auto"/>
                                                                                        <w:right w:val="none" w:sz="0" w:space="0" w:color="auto"/>
                                                                                      </w:divBdr>
                                                                                    </w:div>
                                                                                    <w:div w:id="253444851">
                                                                                      <w:marLeft w:val="0"/>
                                                                                      <w:marRight w:val="0"/>
                                                                                      <w:marTop w:val="0"/>
                                                                                      <w:marBottom w:val="0"/>
                                                                                      <w:divBdr>
                                                                                        <w:top w:val="none" w:sz="0" w:space="0" w:color="auto"/>
                                                                                        <w:left w:val="none" w:sz="0" w:space="0" w:color="auto"/>
                                                                                        <w:bottom w:val="none" w:sz="0" w:space="0" w:color="auto"/>
                                                                                        <w:right w:val="none" w:sz="0" w:space="0" w:color="auto"/>
                                                                                      </w:divBdr>
                                                                                    </w:div>
                                                                                    <w:div w:id="254747277">
                                                                                      <w:marLeft w:val="0"/>
                                                                                      <w:marRight w:val="0"/>
                                                                                      <w:marTop w:val="0"/>
                                                                                      <w:marBottom w:val="0"/>
                                                                                      <w:divBdr>
                                                                                        <w:top w:val="none" w:sz="0" w:space="0" w:color="auto"/>
                                                                                        <w:left w:val="none" w:sz="0" w:space="0" w:color="auto"/>
                                                                                        <w:bottom w:val="none" w:sz="0" w:space="0" w:color="auto"/>
                                                                                        <w:right w:val="none" w:sz="0" w:space="0" w:color="auto"/>
                                                                                      </w:divBdr>
                                                                                    </w:div>
                                                                                    <w:div w:id="283969300">
                                                                                      <w:marLeft w:val="0"/>
                                                                                      <w:marRight w:val="0"/>
                                                                                      <w:marTop w:val="0"/>
                                                                                      <w:marBottom w:val="0"/>
                                                                                      <w:divBdr>
                                                                                        <w:top w:val="none" w:sz="0" w:space="0" w:color="auto"/>
                                                                                        <w:left w:val="none" w:sz="0" w:space="0" w:color="auto"/>
                                                                                        <w:bottom w:val="none" w:sz="0" w:space="0" w:color="auto"/>
                                                                                        <w:right w:val="none" w:sz="0" w:space="0" w:color="auto"/>
                                                                                      </w:divBdr>
                                                                                    </w:div>
                                                                                    <w:div w:id="291714964">
                                                                                      <w:marLeft w:val="0"/>
                                                                                      <w:marRight w:val="0"/>
                                                                                      <w:marTop w:val="0"/>
                                                                                      <w:marBottom w:val="0"/>
                                                                                      <w:divBdr>
                                                                                        <w:top w:val="none" w:sz="0" w:space="0" w:color="auto"/>
                                                                                        <w:left w:val="none" w:sz="0" w:space="0" w:color="auto"/>
                                                                                        <w:bottom w:val="none" w:sz="0" w:space="0" w:color="auto"/>
                                                                                        <w:right w:val="none" w:sz="0" w:space="0" w:color="auto"/>
                                                                                      </w:divBdr>
                                                                                    </w:div>
                                                                                    <w:div w:id="301349310">
                                                                                      <w:marLeft w:val="0"/>
                                                                                      <w:marRight w:val="0"/>
                                                                                      <w:marTop w:val="0"/>
                                                                                      <w:marBottom w:val="0"/>
                                                                                      <w:divBdr>
                                                                                        <w:top w:val="none" w:sz="0" w:space="0" w:color="auto"/>
                                                                                        <w:left w:val="none" w:sz="0" w:space="0" w:color="auto"/>
                                                                                        <w:bottom w:val="none" w:sz="0" w:space="0" w:color="auto"/>
                                                                                        <w:right w:val="none" w:sz="0" w:space="0" w:color="auto"/>
                                                                                      </w:divBdr>
                                                                                    </w:div>
                                                                                    <w:div w:id="304547945">
                                                                                      <w:marLeft w:val="0"/>
                                                                                      <w:marRight w:val="0"/>
                                                                                      <w:marTop w:val="0"/>
                                                                                      <w:marBottom w:val="0"/>
                                                                                      <w:divBdr>
                                                                                        <w:top w:val="none" w:sz="0" w:space="0" w:color="auto"/>
                                                                                        <w:left w:val="none" w:sz="0" w:space="0" w:color="auto"/>
                                                                                        <w:bottom w:val="none" w:sz="0" w:space="0" w:color="auto"/>
                                                                                        <w:right w:val="none" w:sz="0" w:space="0" w:color="auto"/>
                                                                                      </w:divBdr>
                                                                                    </w:div>
                                                                                    <w:div w:id="314771529">
                                                                                      <w:marLeft w:val="0"/>
                                                                                      <w:marRight w:val="0"/>
                                                                                      <w:marTop w:val="0"/>
                                                                                      <w:marBottom w:val="0"/>
                                                                                      <w:divBdr>
                                                                                        <w:top w:val="none" w:sz="0" w:space="0" w:color="auto"/>
                                                                                        <w:left w:val="none" w:sz="0" w:space="0" w:color="auto"/>
                                                                                        <w:bottom w:val="none" w:sz="0" w:space="0" w:color="auto"/>
                                                                                        <w:right w:val="none" w:sz="0" w:space="0" w:color="auto"/>
                                                                                      </w:divBdr>
                                                                                    </w:div>
                                                                                    <w:div w:id="318309426">
                                                                                      <w:marLeft w:val="0"/>
                                                                                      <w:marRight w:val="0"/>
                                                                                      <w:marTop w:val="0"/>
                                                                                      <w:marBottom w:val="0"/>
                                                                                      <w:divBdr>
                                                                                        <w:top w:val="none" w:sz="0" w:space="0" w:color="auto"/>
                                                                                        <w:left w:val="none" w:sz="0" w:space="0" w:color="auto"/>
                                                                                        <w:bottom w:val="none" w:sz="0" w:space="0" w:color="auto"/>
                                                                                        <w:right w:val="none" w:sz="0" w:space="0" w:color="auto"/>
                                                                                      </w:divBdr>
                                                                                    </w:div>
                                                                                    <w:div w:id="340819424">
                                                                                      <w:marLeft w:val="0"/>
                                                                                      <w:marRight w:val="0"/>
                                                                                      <w:marTop w:val="0"/>
                                                                                      <w:marBottom w:val="0"/>
                                                                                      <w:divBdr>
                                                                                        <w:top w:val="none" w:sz="0" w:space="0" w:color="auto"/>
                                                                                        <w:left w:val="none" w:sz="0" w:space="0" w:color="auto"/>
                                                                                        <w:bottom w:val="none" w:sz="0" w:space="0" w:color="auto"/>
                                                                                        <w:right w:val="none" w:sz="0" w:space="0" w:color="auto"/>
                                                                                      </w:divBdr>
                                                                                    </w:div>
                                                                                    <w:div w:id="349188652">
                                                                                      <w:marLeft w:val="0"/>
                                                                                      <w:marRight w:val="0"/>
                                                                                      <w:marTop w:val="0"/>
                                                                                      <w:marBottom w:val="0"/>
                                                                                      <w:divBdr>
                                                                                        <w:top w:val="none" w:sz="0" w:space="0" w:color="auto"/>
                                                                                        <w:left w:val="none" w:sz="0" w:space="0" w:color="auto"/>
                                                                                        <w:bottom w:val="none" w:sz="0" w:space="0" w:color="auto"/>
                                                                                        <w:right w:val="none" w:sz="0" w:space="0" w:color="auto"/>
                                                                                      </w:divBdr>
                                                                                    </w:div>
                                                                                    <w:div w:id="366756311">
                                                                                      <w:marLeft w:val="0"/>
                                                                                      <w:marRight w:val="0"/>
                                                                                      <w:marTop w:val="0"/>
                                                                                      <w:marBottom w:val="0"/>
                                                                                      <w:divBdr>
                                                                                        <w:top w:val="none" w:sz="0" w:space="0" w:color="auto"/>
                                                                                        <w:left w:val="none" w:sz="0" w:space="0" w:color="auto"/>
                                                                                        <w:bottom w:val="none" w:sz="0" w:space="0" w:color="auto"/>
                                                                                        <w:right w:val="none" w:sz="0" w:space="0" w:color="auto"/>
                                                                                      </w:divBdr>
                                                                                    </w:div>
                                                                                    <w:div w:id="375546949">
                                                                                      <w:marLeft w:val="0"/>
                                                                                      <w:marRight w:val="0"/>
                                                                                      <w:marTop w:val="0"/>
                                                                                      <w:marBottom w:val="0"/>
                                                                                      <w:divBdr>
                                                                                        <w:top w:val="none" w:sz="0" w:space="0" w:color="auto"/>
                                                                                        <w:left w:val="none" w:sz="0" w:space="0" w:color="auto"/>
                                                                                        <w:bottom w:val="none" w:sz="0" w:space="0" w:color="auto"/>
                                                                                        <w:right w:val="none" w:sz="0" w:space="0" w:color="auto"/>
                                                                                      </w:divBdr>
                                                                                    </w:div>
                                                                                    <w:div w:id="380714918">
                                                                                      <w:marLeft w:val="0"/>
                                                                                      <w:marRight w:val="0"/>
                                                                                      <w:marTop w:val="0"/>
                                                                                      <w:marBottom w:val="0"/>
                                                                                      <w:divBdr>
                                                                                        <w:top w:val="none" w:sz="0" w:space="0" w:color="auto"/>
                                                                                        <w:left w:val="none" w:sz="0" w:space="0" w:color="auto"/>
                                                                                        <w:bottom w:val="none" w:sz="0" w:space="0" w:color="auto"/>
                                                                                        <w:right w:val="none" w:sz="0" w:space="0" w:color="auto"/>
                                                                                      </w:divBdr>
                                                                                    </w:div>
                                                                                    <w:div w:id="401560398">
                                                                                      <w:marLeft w:val="0"/>
                                                                                      <w:marRight w:val="0"/>
                                                                                      <w:marTop w:val="0"/>
                                                                                      <w:marBottom w:val="0"/>
                                                                                      <w:divBdr>
                                                                                        <w:top w:val="none" w:sz="0" w:space="0" w:color="auto"/>
                                                                                        <w:left w:val="none" w:sz="0" w:space="0" w:color="auto"/>
                                                                                        <w:bottom w:val="none" w:sz="0" w:space="0" w:color="auto"/>
                                                                                        <w:right w:val="none" w:sz="0" w:space="0" w:color="auto"/>
                                                                                      </w:divBdr>
                                                                                    </w:div>
                                                                                    <w:div w:id="411856872">
                                                                                      <w:marLeft w:val="0"/>
                                                                                      <w:marRight w:val="0"/>
                                                                                      <w:marTop w:val="0"/>
                                                                                      <w:marBottom w:val="0"/>
                                                                                      <w:divBdr>
                                                                                        <w:top w:val="none" w:sz="0" w:space="0" w:color="auto"/>
                                                                                        <w:left w:val="none" w:sz="0" w:space="0" w:color="auto"/>
                                                                                        <w:bottom w:val="none" w:sz="0" w:space="0" w:color="auto"/>
                                                                                        <w:right w:val="none" w:sz="0" w:space="0" w:color="auto"/>
                                                                                      </w:divBdr>
                                                                                    </w:div>
                                                                                    <w:div w:id="413013974">
                                                                                      <w:marLeft w:val="0"/>
                                                                                      <w:marRight w:val="0"/>
                                                                                      <w:marTop w:val="0"/>
                                                                                      <w:marBottom w:val="0"/>
                                                                                      <w:divBdr>
                                                                                        <w:top w:val="none" w:sz="0" w:space="0" w:color="auto"/>
                                                                                        <w:left w:val="none" w:sz="0" w:space="0" w:color="auto"/>
                                                                                        <w:bottom w:val="none" w:sz="0" w:space="0" w:color="auto"/>
                                                                                        <w:right w:val="none" w:sz="0" w:space="0" w:color="auto"/>
                                                                                      </w:divBdr>
                                                                                    </w:div>
                                                                                    <w:div w:id="430442171">
                                                                                      <w:marLeft w:val="0"/>
                                                                                      <w:marRight w:val="0"/>
                                                                                      <w:marTop w:val="0"/>
                                                                                      <w:marBottom w:val="0"/>
                                                                                      <w:divBdr>
                                                                                        <w:top w:val="none" w:sz="0" w:space="0" w:color="auto"/>
                                                                                        <w:left w:val="none" w:sz="0" w:space="0" w:color="auto"/>
                                                                                        <w:bottom w:val="none" w:sz="0" w:space="0" w:color="auto"/>
                                                                                        <w:right w:val="none" w:sz="0" w:space="0" w:color="auto"/>
                                                                                      </w:divBdr>
                                                                                    </w:div>
                                                                                    <w:div w:id="432749898">
                                                                                      <w:marLeft w:val="0"/>
                                                                                      <w:marRight w:val="0"/>
                                                                                      <w:marTop w:val="0"/>
                                                                                      <w:marBottom w:val="0"/>
                                                                                      <w:divBdr>
                                                                                        <w:top w:val="none" w:sz="0" w:space="0" w:color="auto"/>
                                                                                        <w:left w:val="none" w:sz="0" w:space="0" w:color="auto"/>
                                                                                        <w:bottom w:val="none" w:sz="0" w:space="0" w:color="auto"/>
                                                                                        <w:right w:val="none" w:sz="0" w:space="0" w:color="auto"/>
                                                                                      </w:divBdr>
                                                                                    </w:div>
                                                                                    <w:div w:id="454255671">
                                                                                      <w:marLeft w:val="0"/>
                                                                                      <w:marRight w:val="0"/>
                                                                                      <w:marTop w:val="0"/>
                                                                                      <w:marBottom w:val="0"/>
                                                                                      <w:divBdr>
                                                                                        <w:top w:val="none" w:sz="0" w:space="0" w:color="auto"/>
                                                                                        <w:left w:val="none" w:sz="0" w:space="0" w:color="auto"/>
                                                                                        <w:bottom w:val="none" w:sz="0" w:space="0" w:color="auto"/>
                                                                                        <w:right w:val="none" w:sz="0" w:space="0" w:color="auto"/>
                                                                                      </w:divBdr>
                                                                                    </w:div>
                                                                                    <w:div w:id="463156322">
                                                                                      <w:marLeft w:val="0"/>
                                                                                      <w:marRight w:val="0"/>
                                                                                      <w:marTop w:val="0"/>
                                                                                      <w:marBottom w:val="0"/>
                                                                                      <w:divBdr>
                                                                                        <w:top w:val="none" w:sz="0" w:space="0" w:color="auto"/>
                                                                                        <w:left w:val="none" w:sz="0" w:space="0" w:color="auto"/>
                                                                                        <w:bottom w:val="none" w:sz="0" w:space="0" w:color="auto"/>
                                                                                        <w:right w:val="none" w:sz="0" w:space="0" w:color="auto"/>
                                                                                      </w:divBdr>
                                                                                    </w:div>
                                                                                    <w:div w:id="464005995">
                                                                                      <w:marLeft w:val="0"/>
                                                                                      <w:marRight w:val="0"/>
                                                                                      <w:marTop w:val="0"/>
                                                                                      <w:marBottom w:val="0"/>
                                                                                      <w:divBdr>
                                                                                        <w:top w:val="none" w:sz="0" w:space="0" w:color="auto"/>
                                                                                        <w:left w:val="none" w:sz="0" w:space="0" w:color="auto"/>
                                                                                        <w:bottom w:val="none" w:sz="0" w:space="0" w:color="auto"/>
                                                                                        <w:right w:val="none" w:sz="0" w:space="0" w:color="auto"/>
                                                                                      </w:divBdr>
                                                                                    </w:div>
                                                                                    <w:div w:id="466896420">
                                                                                      <w:marLeft w:val="0"/>
                                                                                      <w:marRight w:val="0"/>
                                                                                      <w:marTop w:val="0"/>
                                                                                      <w:marBottom w:val="0"/>
                                                                                      <w:divBdr>
                                                                                        <w:top w:val="none" w:sz="0" w:space="0" w:color="auto"/>
                                                                                        <w:left w:val="none" w:sz="0" w:space="0" w:color="auto"/>
                                                                                        <w:bottom w:val="none" w:sz="0" w:space="0" w:color="auto"/>
                                                                                        <w:right w:val="none" w:sz="0" w:space="0" w:color="auto"/>
                                                                                      </w:divBdr>
                                                                                    </w:div>
                                                                                    <w:div w:id="470248931">
                                                                                      <w:marLeft w:val="0"/>
                                                                                      <w:marRight w:val="0"/>
                                                                                      <w:marTop w:val="0"/>
                                                                                      <w:marBottom w:val="0"/>
                                                                                      <w:divBdr>
                                                                                        <w:top w:val="none" w:sz="0" w:space="0" w:color="auto"/>
                                                                                        <w:left w:val="none" w:sz="0" w:space="0" w:color="auto"/>
                                                                                        <w:bottom w:val="none" w:sz="0" w:space="0" w:color="auto"/>
                                                                                        <w:right w:val="none" w:sz="0" w:space="0" w:color="auto"/>
                                                                                      </w:divBdr>
                                                                                    </w:div>
                                                                                    <w:div w:id="474837228">
                                                                                      <w:marLeft w:val="0"/>
                                                                                      <w:marRight w:val="0"/>
                                                                                      <w:marTop w:val="0"/>
                                                                                      <w:marBottom w:val="0"/>
                                                                                      <w:divBdr>
                                                                                        <w:top w:val="none" w:sz="0" w:space="0" w:color="auto"/>
                                                                                        <w:left w:val="none" w:sz="0" w:space="0" w:color="auto"/>
                                                                                        <w:bottom w:val="none" w:sz="0" w:space="0" w:color="auto"/>
                                                                                        <w:right w:val="none" w:sz="0" w:space="0" w:color="auto"/>
                                                                                      </w:divBdr>
                                                                                    </w:div>
                                                                                    <w:div w:id="485437812">
                                                                                      <w:marLeft w:val="0"/>
                                                                                      <w:marRight w:val="0"/>
                                                                                      <w:marTop w:val="0"/>
                                                                                      <w:marBottom w:val="0"/>
                                                                                      <w:divBdr>
                                                                                        <w:top w:val="none" w:sz="0" w:space="0" w:color="auto"/>
                                                                                        <w:left w:val="none" w:sz="0" w:space="0" w:color="auto"/>
                                                                                        <w:bottom w:val="none" w:sz="0" w:space="0" w:color="auto"/>
                                                                                        <w:right w:val="none" w:sz="0" w:space="0" w:color="auto"/>
                                                                                      </w:divBdr>
                                                                                    </w:div>
                                                                                    <w:div w:id="488206534">
                                                                                      <w:marLeft w:val="0"/>
                                                                                      <w:marRight w:val="0"/>
                                                                                      <w:marTop w:val="0"/>
                                                                                      <w:marBottom w:val="0"/>
                                                                                      <w:divBdr>
                                                                                        <w:top w:val="none" w:sz="0" w:space="0" w:color="auto"/>
                                                                                        <w:left w:val="none" w:sz="0" w:space="0" w:color="auto"/>
                                                                                        <w:bottom w:val="none" w:sz="0" w:space="0" w:color="auto"/>
                                                                                        <w:right w:val="none" w:sz="0" w:space="0" w:color="auto"/>
                                                                                      </w:divBdr>
                                                                                      <w:divsChild>
                                                                                        <w:div w:id="151338183">
                                                                                          <w:marLeft w:val="0"/>
                                                                                          <w:marRight w:val="0"/>
                                                                                          <w:marTop w:val="0"/>
                                                                                          <w:marBottom w:val="0"/>
                                                                                          <w:divBdr>
                                                                                            <w:top w:val="none" w:sz="0" w:space="0" w:color="auto"/>
                                                                                            <w:left w:val="none" w:sz="0" w:space="0" w:color="auto"/>
                                                                                            <w:bottom w:val="none" w:sz="0" w:space="0" w:color="auto"/>
                                                                                            <w:right w:val="none" w:sz="0" w:space="0" w:color="auto"/>
                                                                                          </w:divBdr>
                                                                                        </w:div>
                                                                                        <w:div w:id="231818309">
                                                                                          <w:marLeft w:val="0"/>
                                                                                          <w:marRight w:val="0"/>
                                                                                          <w:marTop w:val="0"/>
                                                                                          <w:marBottom w:val="0"/>
                                                                                          <w:divBdr>
                                                                                            <w:top w:val="none" w:sz="0" w:space="0" w:color="auto"/>
                                                                                            <w:left w:val="none" w:sz="0" w:space="0" w:color="auto"/>
                                                                                            <w:bottom w:val="none" w:sz="0" w:space="0" w:color="auto"/>
                                                                                            <w:right w:val="none" w:sz="0" w:space="0" w:color="auto"/>
                                                                                          </w:divBdr>
                                                                                        </w:div>
                                                                                        <w:div w:id="403065011">
                                                                                          <w:marLeft w:val="0"/>
                                                                                          <w:marRight w:val="0"/>
                                                                                          <w:marTop w:val="0"/>
                                                                                          <w:marBottom w:val="0"/>
                                                                                          <w:divBdr>
                                                                                            <w:top w:val="none" w:sz="0" w:space="0" w:color="auto"/>
                                                                                            <w:left w:val="none" w:sz="0" w:space="0" w:color="auto"/>
                                                                                            <w:bottom w:val="none" w:sz="0" w:space="0" w:color="auto"/>
                                                                                            <w:right w:val="none" w:sz="0" w:space="0" w:color="auto"/>
                                                                                          </w:divBdr>
                                                                                        </w:div>
                                                                                        <w:div w:id="659772960">
                                                                                          <w:marLeft w:val="0"/>
                                                                                          <w:marRight w:val="0"/>
                                                                                          <w:marTop w:val="0"/>
                                                                                          <w:marBottom w:val="0"/>
                                                                                          <w:divBdr>
                                                                                            <w:top w:val="none" w:sz="0" w:space="0" w:color="auto"/>
                                                                                            <w:left w:val="none" w:sz="0" w:space="0" w:color="auto"/>
                                                                                            <w:bottom w:val="none" w:sz="0" w:space="0" w:color="auto"/>
                                                                                            <w:right w:val="none" w:sz="0" w:space="0" w:color="auto"/>
                                                                                          </w:divBdr>
                                                                                        </w:div>
                                                                                        <w:div w:id="819998426">
                                                                                          <w:marLeft w:val="0"/>
                                                                                          <w:marRight w:val="0"/>
                                                                                          <w:marTop w:val="0"/>
                                                                                          <w:marBottom w:val="0"/>
                                                                                          <w:divBdr>
                                                                                            <w:top w:val="none" w:sz="0" w:space="0" w:color="auto"/>
                                                                                            <w:left w:val="none" w:sz="0" w:space="0" w:color="auto"/>
                                                                                            <w:bottom w:val="none" w:sz="0" w:space="0" w:color="auto"/>
                                                                                            <w:right w:val="none" w:sz="0" w:space="0" w:color="auto"/>
                                                                                          </w:divBdr>
                                                                                        </w:div>
                                                                                      </w:divsChild>
                                                                                    </w:div>
                                                                                    <w:div w:id="490217626">
                                                                                      <w:marLeft w:val="0"/>
                                                                                      <w:marRight w:val="0"/>
                                                                                      <w:marTop w:val="0"/>
                                                                                      <w:marBottom w:val="0"/>
                                                                                      <w:divBdr>
                                                                                        <w:top w:val="none" w:sz="0" w:space="0" w:color="auto"/>
                                                                                        <w:left w:val="none" w:sz="0" w:space="0" w:color="auto"/>
                                                                                        <w:bottom w:val="none" w:sz="0" w:space="0" w:color="auto"/>
                                                                                        <w:right w:val="none" w:sz="0" w:space="0" w:color="auto"/>
                                                                                      </w:divBdr>
                                                                                    </w:div>
                                                                                    <w:div w:id="490870856">
                                                                                      <w:marLeft w:val="0"/>
                                                                                      <w:marRight w:val="0"/>
                                                                                      <w:marTop w:val="0"/>
                                                                                      <w:marBottom w:val="0"/>
                                                                                      <w:divBdr>
                                                                                        <w:top w:val="none" w:sz="0" w:space="0" w:color="auto"/>
                                                                                        <w:left w:val="none" w:sz="0" w:space="0" w:color="auto"/>
                                                                                        <w:bottom w:val="none" w:sz="0" w:space="0" w:color="auto"/>
                                                                                        <w:right w:val="none" w:sz="0" w:space="0" w:color="auto"/>
                                                                                      </w:divBdr>
                                                                                    </w:div>
                                                                                    <w:div w:id="493952433">
                                                                                      <w:marLeft w:val="0"/>
                                                                                      <w:marRight w:val="0"/>
                                                                                      <w:marTop w:val="0"/>
                                                                                      <w:marBottom w:val="0"/>
                                                                                      <w:divBdr>
                                                                                        <w:top w:val="none" w:sz="0" w:space="0" w:color="auto"/>
                                                                                        <w:left w:val="none" w:sz="0" w:space="0" w:color="auto"/>
                                                                                        <w:bottom w:val="none" w:sz="0" w:space="0" w:color="auto"/>
                                                                                        <w:right w:val="none" w:sz="0" w:space="0" w:color="auto"/>
                                                                                      </w:divBdr>
                                                                                    </w:div>
                                                                                    <w:div w:id="506362756">
                                                                                      <w:marLeft w:val="0"/>
                                                                                      <w:marRight w:val="0"/>
                                                                                      <w:marTop w:val="0"/>
                                                                                      <w:marBottom w:val="0"/>
                                                                                      <w:divBdr>
                                                                                        <w:top w:val="none" w:sz="0" w:space="0" w:color="auto"/>
                                                                                        <w:left w:val="none" w:sz="0" w:space="0" w:color="auto"/>
                                                                                        <w:bottom w:val="none" w:sz="0" w:space="0" w:color="auto"/>
                                                                                        <w:right w:val="none" w:sz="0" w:space="0" w:color="auto"/>
                                                                                      </w:divBdr>
                                                                                    </w:div>
                                                                                    <w:div w:id="510410140">
                                                                                      <w:marLeft w:val="0"/>
                                                                                      <w:marRight w:val="0"/>
                                                                                      <w:marTop w:val="0"/>
                                                                                      <w:marBottom w:val="0"/>
                                                                                      <w:divBdr>
                                                                                        <w:top w:val="none" w:sz="0" w:space="0" w:color="auto"/>
                                                                                        <w:left w:val="none" w:sz="0" w:space="0" w:color="auto"/>
                                                                                        <w:bottom w:val="none" w:sz="0" w:space="0" w:color="auto"/>
                                                                                        <w:right w:val="none" w:sz="0" w:space="0" w:color="auto"/>
                                                                                      </w:divBdr>
                                                                                    </w:div>
                                                                                    <w:div w:id="511340669">
                                                                                      <w:marLeft w:val="0"/>
                                                                                      <w:marRight w:val="0"/>
                                                                                      <w:marTop w:val="0"/>
                                                                                      <w:marBottom w:val="0"/>
                                                                                      <w:divBdr>
                                                                                        <w:top w:val="none" w:sz="0" w:space="0" w:color="auto"/>
                                                                                        <w:left w:val="none" w:sz="0" w:space="0" w:color="auto"/>
                                                                                        <w:bottom w:val="none" w:sz="0" w:space="0" w:color="auto"/>
                                                                                        <w:right w:val="none" w:sz="0" w:space="0" w:color="auto"/>
                                                                                      </w:divBdr>
                                                                                    </w:div>
                                                                                    <w:div w:id="526674400">
                                                                                      <w:marLeft w:val="0"/>
                                                                                      <w:marRight w:val="0"/>
                                                                                      <w:marTop w:val="0"/>
                                                                                      <w:marBottom w:val="0"/>
                                                                                      <w:divBdr>
                                                                                        <w:top w:val="none" w:sz="0" w:space="0" w:color="auto"/>
                                                                                        <w:left w:val="none" w:sz="0" w:space="0" w:color="auto"/>
                                                                                        <w:bottom w:val="none" w:sz="0" w:space="0" w:color="auto"/>
                                                                                        <w:right w:val="none" w:sz="0" w:space="0" w:color="auto"/>
                                                                                      </w:divBdr>
                                                                                    </w:div>
                                                                                    <w:div w:id="540898486">
                                                                                      <w:marLeft w:val="0"/>
                                                                                      <w:marRight w:val="0"/>
                                                                                      <w:marTop w:val="0"/>
                                                                                      <w:marBottom w:val="0"/>
                                                                                      <w:divBdr>
                                                                                        <w:top w:val="none" w:sz="0" w:space="0" w:color="auto"/>
                                                                                        <w:left w:val="none" w:sz="0" w:space="0" w:color="auto"/>
                                                                                        <w:bottom w:val="none" w:sz="0" w:space="0" w:color="auto"/>
                                                                                        <w:right w:val="none" w:sz="0" w:space="0" w:color="auto"/>
                                                                                      </w:divBdr>
                                                                                    </w:div>
                                                                                    <w:div w:id="560484932">
                                                                                      <w:marLeft w:val="0"/>
                                                                                      <w:marRight w:val="0"/>
                                                                                      <w:marTop w:val="0"/>
                                                                                      <w:marBottom w:val="0"/>
                                                                                      <w:divBdr>
                                                                                        <w:top w:val="none" w:sz="0" w:space="0" w:color="auto"/>
                                                                                        <w:left w:val="none" w:sz="0" w:space="0" w:color="auto"/>
                                                                                        <w:bottom w:val="none" w:sz="0" w:space="0" w:color="auto"/>
                                                                                        <w:right w:val="none" w:sz="0" w:space="0" w:color="auto"/>
                                                                                      </w:divBdr>
                                                                                    </w:div>
                                                                                    <w:div w:id="586888906">
                                                                                      <w:marLeft w:val="0"/>
                                                                                      <w:marRight w:val="0"/>
                                                                                      <w:marTop w:val="0"/>
                                                                                      <w:marBottom w:val="0"/>
                                                                                      <w:divBdr>
                                                                                        <w:top w:val="none" w:sz="0" w:space="0" w:color="auto"/>
                                                                                        <w:left w:val="none" w:sz="0" w:space="0" w:color="auto"/>
                                                                                        <w:bottom w:val="none" w:sz="0" w:space="0" w:color="auto"/>
                                                                                        <w:right w:val="none" w:sz="0" w:space="0" w:color="auto"/>
                                                                                      </w:divBdr>
                                                                                    </w:div>
                                                                                    <w:div w:id="595791354">
                                                                                      <w:marLeft w:val="0"/>
                                                                                      <w:marRight w:val="0"/>
                                                                                      <w:marTop w:val="0"/>
                                                                                      <w:marBottom w:val="0"/>
                                                                                      <w:divBdr>
                                                                                        <w:top w:val="none" w:sz="0" w:space="0" w:color="auto"/>
                                                                                        <w:left w:val="none" w:sz="0" w:space="0" w:color="auto"/>
                                                                                        <w:bottom w:val="none" w:sz="0" w:space="0" w:color="auto"/>
                                                                                        <w:right w:val="none" w:sz="0" w:space="0" w:color="auto"/>
                                                                                      </w:divBdr>
                                                                                    </w:div>
                                                                                    <w:div w:id="606232170">
                                                                                      <w:marLeft w:val="0"/>
                                                                                      <w:marRight w:val="0"/>
                                                                                      <w:marTop w:val="0"/>
                                                                                      <w:marBottom w:val="0"/>
                                                                                      <w:divBdr>
                                                                                        <w:top w:val="none" w:sz="0" w:space="0" w:color="auto"/>
                                                                                        <w:left w:val="none" w:sz="0" w:space="0" w:color="auto"/>
                                                                                        <w:bottom w:val="none" w:sz="0" w:space="0" w:color="auto"/>
                                                                                        <w:right w:val="none" w:sz="0" w:space="0" w:color="auto"/>
                                                                                      </w:divBdr>
                                                                                    </w:div>
                                                                                    <w:div w:id="608708667">
                                                                                      <w:marLeft w:val="0"/>
                                                                                      <w:marRight w:val="0"/>
                                                                                      <w:marTop w:val="0"/>
                                                                                      <w:marBottom w:val="0"/>
                                                                                      <w:divBdr>
                                                                                        <w:top w:val="none" w:sz="0" w:space="0" w:color="auto"/>
                                                                                        <w:left w:val="none" w:sz="0" w:space="0" w:color="auto"/>
                                                                                        <w:bottom w:val="none" w:sz="0" w:space="0" w:color="auto"/>
                                                                                        <w:right w:val="none" w:sz="0" w:space="0" w:color="auto"/>
                                                                                      </w:divBdr>
                                                                                    </w:div>
                                                                                    <w:div w:id="609434603">
                                                                                      <w:marLeft w:val="0"/>
                                                                                      <w:marRight w:val="0"/>
                                                                                      <w:marTop w:val="0"/>
                                                                                      <w:marBottom w:val="0"/>
                                                                                      <w:divBdr>
                                                                                        <w:top w:val="none" w:sz="0" w:space="0" w:color="auto"/>
                                                                                        <w:left w:val="none" w:sz="0" w:space="0" w:color="auto"/>
                                                                                        <w:bottom w:val="none" w:sz="0" w:space="0" w:color="auto"/>
                                                                                        <w:right w:val="none" w:sz="0" w:space="0" w:color="auto"/>
                                                                                      </w:divBdr>
                                                                                    </w:div>
                                                                                    <w:div w:id="610288025">
                                                                                      <w:marLeft w:val="0"/>
                                                                                      <w:marRight w:val="0"/>
                                                                                      <w:marTop w:val="0"/>
                                                                                      <w:marBottom w:val="0"/>
                                                                                      <w:divBdr>
                                                                                        <w:top w:val="none" w:sz="0" w:space="0" w:color="auto"/>
                                                                                        <w:left w:val="none" w:sz="0" w:space="0" w:color="auto"/>
                                                                                        <w:bottom w:val="none" w:sz="0" w:space="0" w:color="auto"/>
                                                                                        <w:right w:val="none" w:sz="0" w:space="0" w:color="auto"/>
                                                                                      </w:divBdr>
                                                                                    </w:div>
                                                                                    <w:div w:id="611132763">
                                                                                      <w:marLeft w:val="0"/>
                                                                                      <w:marRight w:val="0"/>
                                                                                      <w:marTop w:val="0"/>
                                                                                      <w:marBottom w:val="0"/>
                                                                                      <w:divBdr>
                                                                                        <w:top w:val="none" w:sz="0" w:space="0" w:color="auto"/>
                                                                                        <w:left w:val="none" w:sz="0" w:space="0" w:color="auto"/>
                                                                                        <w:bottom w:val="none" w:sz="0" w:space="0" w:color="auto"/>
                                                                                        <w:right w:val="none" w:sz="0" w:space="0" w:color="auto"/>
                                                                                      </w:divBdr>
                                                                                    </w:div>
                                                                                    <w:div w:id="635793162">
                                                                                      <w:marLeft w:val="0"/>
                                                                                      <w:marRight w:val="0"/>
                                                                                      <w:marTop w:val="0"/>
                                                                                      <w:marBottom w:val="0"/>
                                                                                      <w:divBdr>
                                                                                        <w:top w:val="none" w:sz="0" w:space="0" w:color="auto"/>
                                                                                        <w:left w:val="none" w:sz="0" w:space="0" w:color="auto"/>
                                                                                        <w:bottom w:val="none" w:sz="0" w:space="0" w:color="auto"/>
                                                                                        <w:right w:val="none" w:sz="0" w:space="0" w:color="auto"/>
                                                                                      </w:divBdr>
                                                                                    </w:div>
                                                                                    <w:div w:id="672028922">
                                                                                      <w:marLeft w:val="0"/>
                                                                                      <w:marRight w:val="0"/>
                                                                                      <w:marTop w:val="0"/>
                                                                                      <w:marBottom w:val="0"/>
                                                                                      <w:divBdr>
                                                                                        <w:top w:val="none" w:sz="0" w:space="0" w:color="auto"/>
                                                                                        <w:left w:val="none" w:sz="0" w:space="0" w:color="auto"/>
                                                                                        <w:bottom w:val="none" w:sz="0" w:space="0" w:color="auto"/>
                                                                                        <w:right w:val="none" w:sz="0" w:space="0" w:color="auto"/>
                                                                                      </w:divBdr>
                                                                                    </w:div>
                                                                                    <w:div w:id="672147045">
                                                                                      <w:marLeft w:val="0"/>
                                                                                      <w:marRight w:val="0"/>
                                                                                      <w:marTop w:val="0"/>
                                                                                      <w:marBottom w:val="0"/>
                                                                                      <w:divBdr>
                                                                                        <w:top w:val="none" w:sz="0" w:space="0" w:color="auto"/>
                                                                                        <w:left w:val="none" w:sz="0" w:space="0" w:color="auto"/>
                                                                                        <w:bottom w:val="none" w:sz="0" w:space="0" w:color="auto"/>
                                                                                        <w:right w:val="none" w:sz="0" w:space="0" w:color="auto"/>
                                                                                      </w:divBdr>
                                                                                    </w:div>
                                                                                    <w:div w:id="675038627">
                                                                                      <w:marLeft w:val="0"/>
                                                                                      <w:marRight w:val="0"/>
                                                                                      <w:marTop w:val="0"/>
                                                                                      <w:marBottom w:val="0"/>
                                                                                      <w:divBdr>
                                                                                        <w:top w:val="none" w:sz="0" w:space="0" w:color="auto"/>
                                                                                        <w:left w:val="none" w:sz="0" w:space="0" w:color="auto"/>
                                                                                        <w:bottom w:val="none" w:sz="0" w:space="0" w:color="auto"/>
                                                                                        <w:right w:val="none" w:sz="0" w:space="0" w:color="auto"/>
                                                                                      </w:divBdr>
                                                                                    </w:div>
                                                                                    <w:div w:id="702747326">
                                                                                      <w:marLeft w:val="0"/>
                                                                                      <w:marRight w:val="0"/>
                                                                                      <w:marTop w:val="0"/>
                                                                                      <w:marBottom w:val="0"/>
                                                                                      <w:divBdr>
                                                                                        <w:top w:val="none" w:sz="0" w:space="0" w:color="auto"/>
                                                                                        <w:left w:val="none" w:sz="0" w:space="0" w:color="auto"/>
                                                                                        <w:bottom w:val="none" w:sz="0" w:space="0" w:color="auto"/>
                                                                                        <w:right w:val="none" w:sz="0" w:space="0" w:color="auto"/>
                                                                                      </w:divBdr>
                                                                                    </w:div>
                                                                                    <w:div w:id="717172395">
                                                                                      <w:marLeft w:val="0"/>
                                                                                      <w:marRight w:val="0"/>
                                                                                      <w:marTop w:val="0"/>
                                                                                      <w:marBottom w:val="0"/>
                                                                                      <w:divBdr>
                                                                                        <w:top w:val="none" w:sz="0" w:space="0" w:color="auto"/>
                                                                                        <w:left w:val="none" w:sz="0" w:space="0" w:color="auto"/>
                                                                                        <w:bottom w:val="none" w:sz="0" w:space="0" w:color="auto"/>
                                                                                        <w:right w:val="none" w:sz="0" w:space="0" w:color="auto"/>
                                                                                      </w:divBdr>
                                                                                    </w:div>
                                                                                    <w:div w:id="725418626">
                                                                                      <w:marLeft w:val="0"/>
                                                                                      <w:marRight w:val="0"/>
                                                                                      <w:marTop w:val="0"/>
                                                                                      <w:marBottom w:val="0"/>
                                                                                      <w:divBdr>
                                                                                        <w:top w:val="none" w:sz="0" w:space="0" w:color="auto"/>
                                                                                        <w:left w:val="none" w:sz="0" w:space="0" w:color="auto"/>
                                                                                        <w:bottom w:val="none" w:sz="0" w:space="0" w:color="auto"/>
                                                                                        <w:right w:val="none" w:sz="0" w:space="0" w:color="auto"/>
                                                                                      </w:divBdr>
                                                                                    </w:div>
                                                                                    <w:div w:id="725615121">
                                                                                      <w:marLeft w:val="0"/>
                                                                                      <w:marRight w:val="0"/>
                                                                                      <w:marTop w:val="0"/>
                                                                                      <w:marBottom w:val="0"/>
                                                                                      <w:divBdr>
                                                                                        <w:top w:val="none" w:sz="0" w:space="0" w:color="auto"/>
                                                                                        <w:left w:val="none" w:sz="0" w:space="0" w:color="auto"/>
                                                                                        <w:bottom w:val="none" w:sz="0" w:space="0" w:color="auto"/>
                                                                                        <w:right w:val="none" w:sz="0" w:space="0" w:color="auto"/>
                                                                                      </w:divBdr>
                                                                                    </w:div>
                                                                                    <w:div w:id="726025472">
                                                                                      <w:marLeft w:val="0"/>
                                                                                      <w:marRight w:val="0"/>
                                                                                      <w:marTop w:val="0"/>
                                                                                      <w:marBottom w:val="0"/>
                                                                                      <w:divBdr>
                                                                                        <w:top w:val="none" w:sz="0" w:space="0" w:color="auto"/>
                                                                                        <w:left w:val="none" w:sz="0" w:space="0" w:color="auto"/>
                                                                                        <w:bottom w:val="none" w:sz="0" w:space="0" w:color="auto"/>
                                                                                        <w:right w:val="none" w:sz="0" w:space="0" w:color="auto"/>
                                                                                      </w:divBdr>
                                                                                    </w:div>
                                                                                    <w:div w:id="740520522">
                                                                                      <w:marLeft w:val="0"/>
                                                                                      <w:marRight w:val="0"/>
                                                                                      <w:marTop w:val="0"/>
                                                                                      <w:marBottom w:val="0"/>
                                                                                      <w:divBdr>
                                                                                        <w:top w:val="none" w:sz="0" w:space="0" w:color="auto"/>
                                                                                        <w:left w:val="none" w:sz="0" w:space="0" w:color="auto"/>
                                                                                        <w:bottom w:val="none" w:sz="0" w:space="0" w:color="auto"/>
                                                                                        <w:right w:val="none" w:sz="0" w:space="0" w:color="auto"/>
                                                                                      </w:divBdr>
                                                                                    </w:div>
                                                                                    <w:div w:id="748573342">
                                                                                      <w:marLeft w:val="0"/>
                                                                                      <w:marRight w:val="0"/>
                                                                                      <w:marTop w:val="0"/>
                                                                                      <w:marBottom w:val="0"/>
                                                                                      <w:divBdr>
                                                                                        <w:top w:val="none" w:sz="0" w:space="0" w:color="auto"/>
                                                                                        <w:left w:val="none" w:sz="0" w:space="0" w:color="auto"/>
                                                                                        <w:bottom w:val="none" w:sz="0" w:space="0" w:color="auto"/>
                                                                                        <w:right w:val="none" w:sz="0" w:space="0" w:color="auto"/>
                                                                                      </w:divBdr>
                                                                                    </w:div>
                                                                                    <w:div w:id="752093834">
                                                                                      <w:marLeft w:val="0"/>
                                                                                      <w:marRight w:val="0"/>
                                                                                      <w:marTop w:val="0"/>
                                                                                      <w:marBottom w:val="0"/>
                                                                                      <w:divBdr>
                                                                                        <w:top w:val="none" w:sz="0" w:space="0" w:color="auto"/>
                                                                                        <w:left w:val="none" w:sz="0" w:space="0" w:color="auto"/>
                                                                                        <w:bottom w:val="none" w:sz="0" w:space="0" w:color="auto"/>
                                                                                        <w:right w:val="none" w:sz="0" w:space="0" w:color="auto"/>
                                                                                      </w:divBdr>
                                                                                    </w:div>
                                                                                    <w:div w:id="780418352">
                                                                                      <w:marLeft w:val="0"/>
                                                                                      <w:marRight w:val="0"/>
                                                                                      <w:marTop w:val="0"/>
                                                                                      <w:marBottom w:val="0"/>
                                                                                      <w:divBdr>
                                                                                        <w:top w:val="none" w:sz="0" w:space="0" w:color="auto"/>
                                                                                        <w:left w:val="none" w:sz="0" w:space="0" w:color="auto"/>
                                                                                        <w:bottom w:val="none" w:sz="0" w:space="0" w:color="auto"/>
                                                                                        <w:right w:val="none" w:sz="0" w:space="0" w:color="auto"/>
                                                                                      </w:divBdr>
                                                                                    </w:div>
                                                                                    <w:div w:id="802692758">
                                                                                      <w:marLeft w:val="0"/>
                                                                                      <w:marRight w:val="0"/>
                                                                                      <w:marTop w:val="0"/>
                                                                                      <w:marBottom w:val="0"/>
                                                                                      <w:divBdr>
                                                                                        <w:top w:val="none" w:sz="0" w:space="0" w:color="auto"/>
                                                                                        <w:left w:val="none" w:sz="0" w:space="0" w:color="auto"/>
                                                                                        <w:bottom w:val="none" w:sz="0" w:space="0" w:color="auto"/>
                                                                                        <w:right w:val="none" w:sz="0" w:space="0" w:color="auto"/>
                                                                                      </w:divBdr>
                                                                                    </w:div>
                                                                                    <w:div w:id="807014000">
                                                                                      <w:marLeft w:val="0"/>
                                                                                      <w:marRight w:val="0"/>
                                                                                      <w:marTop w:val="0"/>
                                                                                      <w:marBottom w:val="0"/>
                                                                                      <w:divBdr>
                                                                                        <w:top w:val="none" w:sz="0" w:space="0" w:color="auto"/>
                                                                                        <w:left w:val="none" w:sz="0" w:space="0" w:color="auto"/>
                                                                                        <w:bottom w:val="none" w:sz="0" w:space="0" w:color="auto"/>
                                                                                        <w:right w:val="none" w:sz="0" w:space="0" w:color="auto"/>
                                                                                      </w:divBdr>
                                                                                    </w:div>
                                                                                    <w:div w:id="808521174">
                                                                                      <w:marLeft w:val="0"/>
                                                                                      <w:marRight w:val="0"/>
                                                                                      <w:marTop w:val="0"/>
                                                                                      <w:marBottom w:val="0"/>
                                                                                      <w:divBdr>
                                                                                        <w:top w:val="none" w:sz="0" w:space="0" w:color="auto"/>
                                                                                        <w:left w:val="none" w:sz="0" w:space="0" w:color="auto"/>
                                                                                        <w:bottom w:val="none" w:sz="0" w:space="0" w:color="auto"/>
                                                                                        <w:right w:val="none" w:sz="0" w:space="0" w:color="auto"/>
                                                                                      </w:divBdr>
                                                                                    </w:div>
                                                                                    <w:div w:id="809516565">
                                                                                      <w:marLeft w:val="0"/>
                                                                                      <w:marRight w:val="0"/>
                                                                                      <w:marTop w:val="0"/>
                                                                                      <w:marBottom w:val="0"/>
                                                                                      <w:divBdr>
                                                                                        <w:top w:val="none" w:sz="0" w:space="0" w:color="auto"/>
                                                                                        <w:left w:val="none" w:sz="0" w:space="0" w:color="auto"/>
                                                                                        <w:bottom w:val="none" w:sz="0" w:space="0" w:color="auto"/>
                                                                                        <w:right w:val="none" w:sz="0" w:space="0" w:color="auto"/>
                                                                                      </w:divBdr>
                                                                                    </w:div>
                                                                                    <w:div w:id="809859243">
                                                                                      <w:marLeft w:val="0"/>
                                                                                      <w:marRight w:val="0"/>
                                                                                      <w:marTop w:val="0"/>
                                                                                      <w:marBottom w:val="0"/>
                                                                                      <w:divBdr>
                                                                                        <w:top w:val="none" w:sz="0" w:space="0" w:color="auto"/>
                                                                                        <w:left w:val="none" w:sz="0" w:space="0" w:color="auto"/>
                                                                                        <w:bottom w:val="none" w:sz="0" w:space="0" w:color="auto"/>
                                                                                        <w:right w:val="none" w:sz="0" w:space="0" w:color="auto"/>
                                                                                      </w:divBdr>
                                                                                    </w:div>
                                                                                    <w:div w:id="810681940">
                                                                                      <w:marLeft w:val="0"/>
                                                                                      <w:marRight w:val="0"/>
                                                                                      <w:marTop w:val="0"/>
                                                                                      <w:marBottom w:val="0"/>
                                                                                      <w:divBdr>
                                                                                        <w:top w:val="none" w:sz="0" w:space="0" w:color="auto"/>
                                                                                        <w:left w:val="none" w:sz="0" w:space="0" w:color="auto"/>
                                                                                        <w:bottom w:val="none" w:sz="0" w:space="0" w:color="auto"/>
                                                                                        <w:right w:val="none" w:sz="0" w:space="0" w:color="auto"/>
                                                                                      </w:divBdr>
                                                                                    </w:div>
                                                                                    <w:div w:id="834687545">
                                                                                      <w:marLeft w:val="0"/>
                                                                                      <w:marRight w:val="0"/>
                                                                                      <w:marTop w:val="0"/>
                                                                                      <w:marBottom w:val="0"/>
                                                                                      <w:divBdr>
                                                                                        <w:top w:val="none" w:sz="0" w:space="0" w:color="auto"/>
                                                                                        <w:left w:val="none" w:sz="0" w:space="0" w:color="auto"/>
                                                                                        <w:bottom w:val="none" w:sz="0" w:space="0" w:color="auto"/>
                                                                                        <w:right w:val="none" w:sz="0" w:space="0" w:color="auto"/>
                                                                                      </w:divBdr>
                                                                                    </w:div>
                                                                                    <w:div w:id="848719577">
                                                                                      <w:marLeft w:val="0"/>
                                                                                      <w:marRight w:val="0"/>
                                                                                      <w:marTop w:val="0"/>
                                                                                      <w:marBottom w:val="0"/>
                                                                                      <w:divBdr>
                                                                                        <w:top w:val="none" w:sz="0" w:space="0" w:color="auto"/>
                                                                                        <w:left w:val="none" w:sz="0" w:space="0" w:color="auto"/>
                                                                                        <w:bottom w:val="none" w:sz="0" w:space="0" w:color="auto"/>
                                                                                        <w:right w:val="none" w:sz="0" w:space="0" w:color="auto"/>
                                                                                      </w:divBdr>
                                                                                    </w:div>
                                                                                    <w:div w:id="860630672">
                                                                                      <w:marLeft w:val="0"/>
                                                                                      <w:marRight w:val="0"/>
                                                                                      <w:marTop w:val="0"/>
                                                                                      <w:marBottom w:val="0"/>
                                                                                      <w:divBdr>
                                                                                        <w:top w:val="none" w:sz="0" w:space="0" w:color="auto"/>
                                                                                        <w:left w:val="none" w:sz="0" w:space="0" w:color="auto"/>
                                                                                        <w:bottom w:val="none" w:sz="0" w:space="0" w:color="auto"/>
                                                                                        <w:right w:val="none" w:sz="0" w:space="0" w:color="auto"/>
                                                                                      </w:divBdr>
                                                                                    </w:div>
                                                                                    <w:div w:id="869151314">
                                                                                      <w:marLeft w:val="0"/>
                                                                                      <w:marRight w:val="0"/>
                                                                                      <w:marTop w:val="0"/>
                                                                                      <w:marBottom w:val="0"/>
                                                                                      <w:divBdr>
                                                                                        <w:top w:val="none" w:sz="0" w:space="0" w:color="auto"/>
                                                                                        <w:left w:val="none" w:sz="0" w:space="0" w:color="auto"/>
                                                                                        <w:bottom w:val="none" w:sz="0" w:space="0" w:color="auto"/>
                                                                                        <w:right w:val="none" w:sz="0" w:space="0" w:color="auto"/>
                                                                                      </w:divBdr>
                                                                                    </w:div>
                                                                                    <w:div w:id="875965969">
                                                                                      <w:marLeft w:val="0"/>
                                                                                      <w:marRight w:val="0"/>
                                                                                      <w:marTop w:val="0"/>
                                                                                      <w:marBottom w:val="0"/>
                                                                                      <w:divBdr>
                                                                                        <w:top w:val="none" w:sz="0" w:space="0" w:color="auto"/>
                                                                                        <w:left w:val="none" w:sz="0" w:space="0" w:color="auto"/>
                                                                                        <w:bottom w:val="none" w:sz="0" w:space="0" w:color="auto"/>
                                                                                        <w:right w:val="none" w:sz="0" w:space="0" w:color="auto"/>
                                                                                      </w:divBdr>
                                                                                    </w:div>
                                                                                    <w:div w:id="886339139">
                                                                                      <w:marLeft w:val="0"/>
                                                                                      <w:marRight w:val="0"/>
                                                                                      <w:marTop w:val="0"/>
                                                                                      <w:marBottom w:val="0"/>
                                                                                      <w:divBdr>
                                                                                        <w:top w:val="none" w:sz="0" w:space="0" w:color="auto"/>
                                                                                        <w:left w:val="none" w:sz="0" w:space="0" w:color="auto"/>
                                                                                        <w:bottom w:val="none" w:sz="0" w:space="0" w:color="auto"/>
                                                                                        <w:right w:val="none" w:sz="0" w:space="0" w:color="auto"/>
                                                                                      </w:divBdr>
                                                                                    </w:div>
                                                                                    <w:div w:id="886532088">
                                                                                      <w:marLeft w:val="0"/>
                                                                                      <w:marRight w:val="0"/>
                                                                                      <w:marTop w:val="0"/>
                                                                                      <w:marBottom w:val="0"/>
                                                                                      <w:divBdr>
                                                                                        <w:top w:val="none" w:sz="0" w:space="0" w:color="auto"/>
                                                                                        <w:left w:val="none" w:sz="0" w:space="0" w:color="auto"/>
                                                                                        <w:bottom w:val="none" w:sz="0" w:space="0" w:color="auto"/>
                                                                                        <w:right w:val="none" w:sz="0" w:space="0" w:color="auto"/>
                                                                                      </w:divBdr>
                                                                                    </w:div>
                                                                                    <w:div w:id="897934135">
                                                                                      <w:marLeft w:val="0"/>
                                                                                      <w:marRight w:val="0"/>
                                                                                      <w:marTop w:val="0"/>
                                                                                      <w:marBottom w:val="0"/>
                                                                                      <w:divBdr>
                                                                                        <w:top w:val="none" w:sz="0" w:space="0" w:color="auto"/>
                                                                                        <w:left w:val="none" w:sz="0" w:space="0" w:color="auto"/>
                                                                                        <w:bottom w:val="none" w:sz="0" w:space="0" w:color="auto"/>
                                                                                        <w:right w:val="none" w:sz="0" w:space="0" w:color="auto"/>
                                                                                      </w:divBdr>
                                                                                    </w:div>
                                                                                    <w:div w:id="911768369">
                                                                                      <w:marLeft w:val="0"/>
                                                                                      <w:marRight w:val="0"/>
                                                                                      <w:marTop w:val="0"/>
                                                                                      <w:marBottom w:val="0"/>
                                                                                      <w:divBdr>
                                                                                        <w:top w:val="none" w:sz="0" w:space="0" w:color="auto"/>
                                                                                        <w:left w:val="none" w:sz="0" w:space="0" w:color="auto"/>
                                                                                        <w:bottom w:val="none" w:sz="0" w:space="0" w:color="auto"/>
                                                                                        <w:right w:val="none" w:sz="0" w:space="0" w:color="auto"/>
                                                                                      </w:divBdr>
                                                                                    </w:div>
                                                                                    <w:div w:id="912813605">
                                                                                      <w:marLeft w:val="0"/>
                                                                                      <w:marRight w:val="0"/>
                                                                                      <w:marTop w:val="0"/>
                                                                                      <w:marBottom w:val="0"/>
                                                                                      <w:divBdr>
                                                                                        <w:top w:val="none" w:sz="0" w:space="0" w:color="auto"/>
                                                                                        <w:left w:val="none" w:sz="0" w:space="0" w:color="auto"/>
                                                                                        <w:bottom w:val="none" w:sz="0" w:space="0" w:color="auto"/>
                                                                                        <w:right w:val="none" w:sz="0" w:space="0" w:color="auto"/>
                                                                                      </w:divBdr>
                                                                                    </w:div>
                                                                                    <w:div w:id="924269761">
                                                                                      <w:marLeft w:val="0"/>
                                                                                      <w:marRight w:val="0"/>
                                                                                      <w:marTop w:val="0"/>
                                                                                      <w:marBottom w:val="0"/>
                                                                                      <w:divBdr>
                                                                                        <w:top w:val="none" w:sz="0" w:space="0" w:color="auto"/>
                                                                                        <w:left w:val="none" w:sz="0" w:space="0" w:color="auto"/>
                                                                                        <w:bottom w:val="none" w:sz="0" w:space="0" w:color="auto"/>
                                                                                        <w:right w:val="none" w:sz="0" w:space="0" w:color="auto"/>
                                                                                      </w:divBdr>
                                                                                    </w:div>
                                                                                    <w:div w:id="943149513">
                                                                                      <w:marLeft w:val="0"/>
                                                                                      <w:marRight w:val="0"/>
                                                                                      <w:marTop w:val="0"/>
                                                                                      <w:marBottom w:val="0"/>
                                                                                      <w:divBdr>
                                                                                        <w:top w:val="none" w:sz="0" w:space="0" w:color="auto"/>
                                                                                        <w:left w:val="none" w:sz="0" w:space="0" w:color="auto"/>
                                                                                        <w:bottom w:val="none" w:sz="0" w:space="0" w:color="auto"/>
                                                                                        <w:right w:val="none" w:sz="0" w:space="0" w:color="auto"/>
                                                                                      </w:divBdr>
                                                                                    </w:div>
                                                                                    <w:div w:id="944770294">
                                                                                      <w:marLeft w:val="0"/>
                                                                                      <w:marRight w:val="0"/>
                                                                                      <w:marTop w:val="0"/>
                                                                                      <w:marBottom w:val="0"/>
                                                                                      <w:divBdr>
                                                                                        <w:top w:val="none" w:sz="0" w:space="0" w:color="auto"/>
                                                                                        <w:left w:val="none" w:sz="0" w:space="0" w:color="auto"/>
                                                                                        <w:bottom w:val="none" w:sz="0" w:space="0" w:color="auto"/>
                                                                                        <w:right w:val="none" w:sz="0" w:space="0" w:color="auto"/>
                                                                                      </w:divBdr>
                                                                                    </w:div>
                                                                                    <w:div w:id="956640886">
                                                                                      <w:marLeft w:val="0"/>
                                                                                      <w:marRight w:val="0"/>
                                                                                      <w:marTop w:val="0"/>
                                                                                      <w:marBottom w:val="0"/>
                                                                                      <w:divBdr>
                                                                                        <w:top w:val="none" w:sz="0" w:space="0" w:color="auto"/>
                                                                                        <w:left w:val="none" w:sz="0" w:space="0" w:color="auto"/>
                                                                                        <w:bottom w:val="none" w:sz="0" w:space="0" w:color="auto"/>
                                                                                        <w:right w:val="none" w:sz="0" w:space="0" w:color="auto"/>
                                                                                      </w:divBdr>
                                                                                    </w:div>
                                                                                    <w:div w:id="957372131">
                                                                                      <w:marLeft w:val="0"/>
                                                                                      <w:marRight w:val="0"/>
                                                                                      <w:marTop w:val="0"/>
                                                                                      <w:marBottom w:val="0"/>
                                                                                      <w:divBdr>
                                                                                        <w:top w:val="none" w:sz="0" w:space="0" w:color="auto"/>
                                                                                        <w:left w:val="none" w:sz="0" w:space="0" w:color="auto"/>
                                                                                        <w:bottom w:val="none" w:sz="0" w:space="0" w:color="auto"/>
                                                                                        <w:right w:val="none" w:sz="0" w:space="0" w:color="auto"/>
                                                                                      </w:divBdr>
                                                                                    </w:div>
                                                                                    <w:div w:id="960957617">
                                                                                      <w:marLeft w:val="0"/>
                                                                                      <w:marRight w:val="0"/>
                                                                                      <w:marTop w:val="0"/>
                                                                                      <w:marBottom w:val="0"/>
                                                                                      <w:divBdr>
                                                                                        <w:top w:val="none" w:sz="0" w:space="0" w:color="auto"/>
                                                                                        <w:left w:val="none" w:sz="0" w:space="0" w:color="auto"/>
                                                                                        <w:bottom w:val="none" w:sz="0" w:space="0" w:color="auto"/>
                                                                                        <w:right w:val="none" w:sz="0" w:space="0" w:color="auto"/>
                                                                                      </w:divBdr>
                                                                                    </w:div>
                                                                                    <w:div w:id="961838306">
                                                                                      <w:marLeft w:val="0"/>
                                                                                      <w:marRight w:val="0"/>
                                                                                      <w:marTop w:val="0"/>
                                                                                      <w:marBottom w:val="0"/>
                                                                                      <w:divBdr>
                                                                                        <w:top w:val="none" w:sz="0" w:space="0" w:color="auto"/>
                                                                                        <w:left w:val="none" w:sz="0" w:space="0" w:color="auto"/>
                                                                                        <w:bottom w:val="none" w:sz="0" w:space="0" w:color="auto"/>
                                                                                        <w:right w:val="none" w:sz="0" w:space="0" w:color="auto"/>
                                                                                      </w:divBdr>
                                                                                    </w:div>
                                                                                    <w:div w:id="965886609">
                                                                                      <w:marLeft w:val="0"/>
                                                                                      <w:marRight w:val="0"/>
                                                                                      <w:marTop w:val="0"/>
                                                                                      <w:marBottom w:val="0"/>
                                                                                      <w:divBdr>
                                                                                        <w:top w:val="none" w:sz="0" w:space="0" w:color="auto"/>
                                                                                        <w:left w:val="none" w:sz="0" w:space="0" w:color="auto"/>
                                                                                        <w:bottom w:val="none" w:sz="0" w:space="0" w:color="auto"/>
                                                                                        <w:right w:val="none" w:sz="0" w:space="0" w:color="auto"/>
                                                                                      </w:divBdr>
                                                                                    </w:div>
                                                                                    <w:div w:id="969748640">
                                                                                      <w:marLeft w:val="0"/>
                                                                                      <w:marRight w:val="0"/>
                                                                                      <w:marTop w:val="0"/>
                                                                                      <w:marBottom w:val="0"/>
                                                                                      <w:divBdr>
                                                                                        <w:top w:val="none" w:sz="0" w:space="0" w:color="auto"/>
                                                                                        <w:left w:val="none" w:sz="0" w:space="0" w:color="auto"/>
                                                                                        <w:bottom w:val="none" w:sz="0" w:space="0" w:color="auto"/>
                                                                                        <w:right w:val="none" w:sz="0" w:space="0" w:color="auto"/>
                                                                                      </w:divBdr>
                                                                                    </w:div>
                                                                                    <w:div w:id="978997422">
                                                                                      <w:marLeft w:val="0"/>
                                                                                      <w:marRight w:val="0"/>
                                                                                      <w:marTop w:val="0"/>
                                                                                      <w:marBottom w:val="0"/>
                                                                                      <w:divBdr>
                                                                                        <w:top w:val="none" w:sz="0" w:space="0" w:color="auto"/>
                                                                                        <w:left w:val="none" w:sz="0" w:space="0" w:color="auto"/>
                                                                                        <w:bottom w:val="none" w:sz="0" w:space="0" w:color="auto"/>
                                                                                        <w:right w:val="none" w:sz="0" w:space="0" w:color="auto"/>
                                                                                      </w:divBdr>
                                                                                    </w:div>
                                                                                    <w:div w:id="1012411177">
                                                                                      <w:marLeft w:val="0"/>
                                                                                      <w:marRight w:val="0"/>
                                                                                      <w:marTop w:val="0"/>
                                                                                      <w:marBottom w:val="0"/>
                                                                                      <w:divBdr>
                                                                                        <w:top w:val="none" w:sz="0" w:space="0" w:color="auto"/>
                                                                                        <w:left w:val="none" w:sz="0" w:space="0" w:color="auto"/>
                                                                                        <w:bottom w:val="none" w:sz="0" w:space="0" w:color="auto"/>
                                                                                        <w:right w:val="none" w:sz="0" w:space="0" w:color="auto"/>
                                                                                      </w:divBdr>
                                                                                    </w:div>
                                                                                    <w:div w:id="1017971024">
                                                                                      <w:marLeft w:val="0"/>
                                                                                      <w:marRight w:val="0"/>
                                                                                      <w:marTop w:val="0"/>
                                                                                      <w:marBottom w:val="0"/>
                                                                                      <w:divBdr>
                                                                                        <w:top w:val="none" w:sz="0" w:space="0" w:color="auto"/>
                                                                                        <w:left w:val="none" w:sz="0" w:space="0" w:color="auto"/>
                                                                                        <w:bottom w:val="none" w:sz="0" w:space="0" w:color="auto"/>
                                                                                        <w:right w:val="none" w:sz="0" w:space="0" w:color="auto"/>
                                                                                      </w:divBdr>
                                                                                    </w:div>
                                                                                    <w:div w:id="1020089948">
                                                                                      <w:marLeft w:val="0"/>
                                                                                      <w:marRight w:val="0"/>
                                                                                      <w:marTop w:val="0"/>
                                                                                      <w:marBottom w:val="0"/>
                                                                                      <w:divBdr>
                                                                                        <w:top w:val="none" w:sz="0" w:space="0" w:color="auto"/>
                                                                                        <w:left w:val="none" w:sz="0" w:space="0" w:color="auto"/>
                                                                                        <w:bottom w:val="none" w:sz="0" w:space="0" w:color="auto"/>
                                                                                        <w:right w:val="none" w:sz="0" w:space="0" w:color="auto"/>
                                                                                      </w:divBdr>
                                                                                    </w:div>
                                                                                    <w:div w:id="1058436561">
                                                                                      <w:marLeft w:val="0"/>
                                                                                      <w:marRight w:val="0"/>
                                                                                      <w:marTop w:val="0"/>
                                                                                      <w:marBottom w:val="0"/>
                                                                                      <w:divBdr>
                                                                                        <w:top w:val="none" w:sz="0" w:space="0" w:color="auto"/>
                                                                                        <w:left w:val="none" w:sz="0" w:space="0" w:color="auto"/>
                                                                                        <w:bottom w:val="none" w:sz="0" w:space="0" w:color="auto"/>
                                                                                        <w:right w:val="none" w:sz="0" w:space="0" w:color="auto"/>
                                                                                      </w:divBdr>
                                                                                    </w:div>
                                                                                    <w:div w:id="1062365098">
                                                                                      <w:marLeft w:val="0"/>
                                                                                      <w:marRight w:val="0"/>
                                                                                      <w:marTop w:val="0"/>
                                                                                      <w:marBottom w:val="0"/>
                                                                                      <w:divBdr>
                                                                                        <w:top w:val="none" w:sz="0" w:space="0" w:color="auto"/>
                                                                                        <w:left w:val="none" w:sz="0" w:space="0" w:color="auto"/>
                                                                                        <w:bottom w:val="none" w:sz="0" w:space="0" w:color="auto"/>
                                                                                        <w:right w:val="none" w:sz="0" w:space="0" w:color="auto"/>
                                                                                      </w:divBdr>
                                                                                    </w:div>
                                                                                    <w:div w:id="1101409427">
                                                                                      <w:marLeft w:val="0"/>
                                                                                      <w:marRight w:val="0"/>
                                                                                      <w:marTop w:val="0"/>
                                                                                      <w:marBottom w:val="0"/>
                                                                                      <w:divBdr>
                                                                                        <w:top w:val="none" w:sz="0" w:space="0" w:color="auto"/>
                                                                                        <w:left w:val="none" w:sz="0" w:space="0" w:color="auto"/>
                                                                                        <w:bottom w:val="none" w:sz="0" w:space="0" w:color="auto"/>
                                                                                        <w:right w:val="none" w:sz="0" w:space="0" w:color="auto"/>
                                                                                      </w:divBdr>
                                                                                    </w:div>
                                                                                    <w:div w:id="1111700587">
                                                                                      <w:marLeft w:val="0"/>
                                                                                      <w:marRight w:val="0"/>
                                                                                      <w:marTop w:val="0"/>
                                                                                      <w:marBottom w:val="0"/>
                                                                                      <w:divBdr>
                                                                                        <w:top w:val="none" w:sz="0" w:space="0" w:color="auto"/>
                                                                                        <w:left w:val="none" w:sz="0" w:space="0" w:color="auto"/>
                                                                                        <w:bottom w:val="none" w:sz="0" w:space="0" w:color="auto"/>
                                                                                        <w:right w:val="none" w:sz="0" w:space="0" w:color="auto"/>
                                                                                      </w:divBdr>
                                                                                      <w:divsChild>
                                                                                        <w:div w:id="224681957">
                                                                                          <w:marLeft w:val="0"/>
                                                                                          <w:marRight w:val="0"/>
                                                                                          <w:marTop w:val="0"/>
                                                                                          <w:marBottom w:val="0"/>
                                                                                          <w:divBdr>
                                                                                            <w:top w:val="none" w:sz="0" w:space="0" w:color="auto"/>
                                                                                            <w:left w:val="none" w:sz="0" w:space="0" w:color="auto"/>
                                                                                            <w:bottom w:val="none" w:sz="0" w:space="0" w:color="auto"/>
                                                                                            <w:right w:val="none" w:sz="0" w:space="0" w:color="auto"/>
                                                                                          </w:divBdr>
                                                                                        </w:div>
                                                                                        <w:div w:id="865677309">
                                                                                          <w:marLeft w:val="0"/>
                                                                                          <w:marRight w:val="0"/>
                                                                                          <w:marTop w:val="0"/>
                                                                                          <w:marBottom w:val="0"/>
                                                                                          <w:divBdr>
                                                                                            <w:top w:val="none" w:sz="0" w:space="0" w:color="auto"/>
                                                                                            <w:left w:val="none" w:sz="0" w:space="0" w:color="auto"/>
                                                                                            <w:bottom w:val="none" w:sz="0" w:space="0" w:color="auto"/>
                                                                                            <w:right w:val="none" w:sz="0" w:space="0" w:color="auto"/>
                                                                                          </w:divBdr>
                                                                                        </w:div>
                                                                                        <w:div w:id="880484937">
                                                                                          <w:marLeft w:val="0"/>
                                                                                          <w:marRight w:val="0"/>
                                                                                          <w:marTop w:val="0"/>
                                                                                          <w:marBottom w:val="0"/>
                                                                                          <w:divBdr>
                                                                                            <w:top w:val="none" w:sz="0" w:space="0" w:color="auto"/>
                                                                                            <w:left w:val="none" w:sz="0" w:space="0" w:color="auto"/>
                                                                                            <w:bottom w:val="none" w:sz="0" w:space="0" w:color="auto"/>
                                                                                            <w:right w:val="none" w:sz="0" w:space="0" w:color="auto"/>
                                                                                          </w:divBdr>
                                                                                        </w:div>
                                                                                        <w:div w:id="1439063795">
                                                                                          <w:marLeft w:val="0"/>
                                                                                          <w:marRight w:val="0"/>
                                                                                          <w:marTop w:val="0"/>
                                                                                          <w:marBottom w:val="0"/>
                                                                                          <w:divBdr>
                                                                                            <w:top w:val="none" w:sz="0" w:space="0" w:color="auto"/>
                                                                                            <w:left w:val="none" w:sz="0" w:space="0" w:color="auto"/>
                                                                                            <w:bottom w:val="none" w:sz="0" w:space="0" w:color="auto"/>
                                                                                            <w:right w:val="none" w:sz="0" w:space="0" w:color="auto"/>
                                                                                          </w:divBdr>
                                                                                        </w:div>
                                                                                        <w:div w:id="1537697084">
                                                                                          <w:marLeft w:val="0"/>
                                                                                          <w:marRight w:val="0"/>
                                                                                          <w:marTop w:val="0"/>
                                                                                          <w:marBottom w:val="0"/>
                                                                                          <w:divBdr>
                                                                                            <w:top w:val="none" w:sz="0" w:space="0" w:color="auto"/>
                                                                                            <w:left w:val="none" w:sz="0" w:space="0" w:color="auto"/>
                                                                                            <w:bottom w:val="none" w:sz="0" w:space="0" w:color="auto"/>
                                                                                            <w:right w:val="none" w:sz="0" w:space="0" w:color="auto"/>
                                                                                          </w:divBdr>
                                                                                        </w:div>
                                                                                      </w:divsChild>
                                                                                    </w:div>
                                                                                    <w:div w:id="1113862258">
                                                                                      <w:marLeft w:val="0"/>
                                                                                      <w:marRight w:val="0"/>
                                                                                      <w:marTop w:val="0"/>
                                                                                      <w:marBottom w:val="0"/>
                                                                                      <w:divBdr>
                                                                                        <w:top w:val="none" w:sz="0" w:space="0" w:color="auto"/>
                                                                                        <w:left w:val="none" w:sz="0" w:space="0" w:color="auto"/>
                                                                                        <w:bottom w:val="none" w:sz="0" w:space="0" w:color="auto"/>
                                                                                        <w:right w:val="none" w:sz="0" w:space="0" w:color="auto"/>
                                                                                      </w:divBdr>
                                                                                    </w:div>
                                                                                    <w:div w:id="1116673996">
                                                                                      <w:marLeft w:val="0"/>
                                                                                      <w:marRight w:val="0"/>
                                                                                      <w:marTop w:val="0"/>
                                                                                      <w:marBottom w:val="0"/>
                                                                                      <w:divBdr>
                                                                                        <w:top w:val="none" w:sz="0" w:space="0" w:color="auto"/>
                                                                                        <w:left w:val="none" w:sz="0" w:space="0" w:color="auto"/>
                                                                                        <w:bottom w:val="none" w:sz="0" w:space="0" w:color="auto"/>
                                                                                        <w:right w:val="none" w:sz="0" w:space="0" w:color="auto"/>
                                                                                      </w:divBdr>
                                                                                    </w:div>
                                                                                    <w:div w:id="1124009294">
                                                                                      <w:marLeft w:val="0"/>
                                                                                      <w:marRight w:val="0"/>
                                                                                      <w:marTop w:val="0"/>
                                                                                      <w:marBottom w:val="0"/>
                                                                                      <w:divBdr>
                                                                                        <w:top w:val="none" w:sz="0" w:space="0" w:color="auto"/>
                                                                                        <w:left w:val="none" w:sz="0" w:space="0" w:color="auto"/>
                                                                                        <w:bottom w:val="none" w:sz="0" w:space="0" w:color="auto"/>
                                                                                        <w:right w:val="none" w:sz="0" w:space="0" w:color="auto"/>
                                                                                      </w:divBdr>
                                                                                    </w:div>
                                                                                    <w:div w:id="1125197375">
                                                                                      <w:marLeft w:val="0"/>
                                                                                      <w:marRight w:val="0"/>
                                                                                      <w:marTop w:val="0"/>
                                                                                      <w:marBottom w:val="0"/>
                                                                                      <w:divBdr>
                                                                                        <w:top w:val="none" w:sz="0" w:space="0" w:color="auto"/>
                                                                                        <w:left w:val="none" w:sz="0" w:space="0" w:color="auto"/>
                                                                                        <w:bottom w:val="none" w:sz="0" w:space="0" w:color="auto"/>
                                                                                        <w:right w:val="none" w:sz="0" w:space="0" w:color="auto"/>
                                                                                      </w:divBdr>
                                                                                    </w:div>
                                                                                    <w:div w:id="1127897292">
                                                                                      <w:marLeft w:val="0"/>
                                                                                      <w:marRight w:val="0"/>
                                                                                      <w:marTop w:val="0"/>
                                                                                      <w:marBottom w:val="0"/>
                                                                                      <w:divBdr>
                                                                                        <w:top w:val="none" w:sz="0" w:space="0" w:color="auto"/>
                                                                                        <w:left w:val="none" w:sz="0" w:space="0" w:color="auto"/>
                                                                                        <w:bottom w:val="none" w:sz="0" w:space="0" w:color="auto"/>
                                                                                        <w:right w:val="none" w:sz="0" w:space="0" w:color="auto"/>
                                                                                      </w:divBdr>
                                                                                    </w:div>
                                                                                    <w:div w:id="1151404750">
                                                                                      <w:marLeft w:val="0"/>
                                                                                      <w:marRight w:val="0"/>
                                                                                      <w:marTop w:val="0"/>
                                                                                      <w:marBottom w:val="0"/>
                                                                                      <w:divBdr>
                                                                                        <w:top w:val="none" w:sz="0" w:space="0" w:color="auto"/>
                                                                                        <w:left w:val="none" w:sz="0" w:space="0" w:color="auto"/>
                                                                                        <w:bottom w:val="none" w:sz="0" w:space="0" w:color="auto"/>
                                                                                        <w:right w:val="none" w:sz="0" w:space="0" w:color="auto"/>
                                                                                      </w:divBdr>
                                                                                    </w:div>
                                                                                    <w:div w:id="1159735353">
                                                                                      <w:marLeft w:val="0"/>
                                                                                      <w:marRight w:val="0"/>
                                                                                      <w:marTop w:val="0"/>
                                                                                      <w:marBottom w:val="0"/>
                                                                                      <w:divBdr>
                                                                                        <w:top w:val="none" w:sz="0" w:space="0" w:color="auto"/>
                                                                                        <w:left w:val="none" w:sz="0" w:space="0" w:color="auto"/>
                                                                                        <w:bottom w:val="none" w:sz="0" w:space="0" w:color="auto"/>
                                                                                        <w:right w:val="none" w:sz="0" w:space="0" w:color="auto"/>
                                                                                      </w:divBdr>
                                                                                    </w:div>
                                                                                    <w:div w:id="1167479418">
                                                                                      <w:marLeft w:val="0"/>
                                                                                      <w:marRight w:val="0"/>
                                                                                      <w:marTop w:val="0"/>
                                                                                      <w:marBottom w:val="0"/>
                                                                                      <w:divBdr>
                                                                                        <w:top w:val="none" w:sz="0" w:space="0" w:color="auto"/>
                                                                                        <w:left w:val="none" w:sz="0" w:space="0" w:color="auto"/>
                                                                                        <w:bottom w:val="none" w:sz="0" w:space="0" w:color="auto"/>
                                                                                        <w:right w:val="none" w:sz="0" w:space="0" w:color="auto"/>
                                                                                      </w:divBdr>
                                                                                    </w:div>
                                                                                    <w:div w:id="1169559828">
                                                                                      <w:marLeft w:val="0"/>
                                                                                      <w:marRight w:val="0"/>
                                                                                      <w:marTop w:val="0"/>
                                                                                      <w:marBottom w:val="0"/>
                                                                                      <w:divBdr>
                                                                                        <w:top w:val="none" w:sz="0" w:space="0" w:color="auto"/>
                                                                                        <w:left w:val="none" w:sz="0" w:space="0" w:color="auto"/>
                                                                                        <w:bottom w:val="none" w:sz="0" w:space="0" w:color="auto"/>
                                                                                        <w:right w:val="none" w:sz="0" w:space="0" w:color="auto"/>
                                                                                      </w:divBdr>
                                                                                    </w:div>
                                                                                    <w:div w:id="1175263236">
                                                                                      <w:marLeft w:val="0"/>
                                                                                      <w:marRight w:val="0"/>
                                                                                      <w:marTop w:val="0"/>
                                                                                      <w:marBottom w:val="0"/>
                                                                                      <w:divBdr>
                                                                                        <w:top w:val="none" w:sz="0" w:space="0" w:color="auto"/>
                                                                                        <w:left w:val="none" w:sz="0" w:space="0" w:color="auto"/>
                                                                                        <w:bottom w:val="none" w:sz="0" w:space="0" w:color="auto"/>
                                                                                        <w:right w:val="none" w:sz="0" w:space="0" w:color="auto"/>
                                                                                      </w:divBdr>
                                                                                    </w:div>
                                                                                    <w:div w:id="1183518456">
                                                                                      <w:marLeft w:val="0"/>
                                                                                      <w:marRight w:val="0"/>
                                                                                      <w:marTop w:val="0"/>
                                                                                      <w:marBottom w:val="0"/>
                                                                                      <w:divBdr>
                                                                                        <w:top w:val="none" w:sz="0" w:space="0" w:color="auto"/>
                                                                                        <w:left w:val="none" w:sz="0" w:space="0" w:color="auto"/>
                                                                                        <w:bottom w:val="none" w:sz="0" w:space="0" w:color="auto"/>
                                                                                        <w:right w:val="none" w:sz="0" w:space="0" w:color="auto"/>
                                                                                      </w:divBdr>
                                                                                    </w:div>
                                                                                    <w:div w:id="1189872081">
                                                                                      <w:marLeft w:val="0"/>
                                                                                      <w:marRight w:val="0"/>
                                                                                      <w:marTop w:val="0"/>
                                                                                      <w:marBottom w:val="0"/>
                                                                                      <w:divBdr>
                                                                                        <w:top w:val="none" w:sz="0" w:space="0" w:color="auto"/>
                                                                                        <w:left w:val="none" w:sz="0" w:space="0" w:color="auto"/>
                                                                                        <w:bottom w:val="none" w:sz="0" w:space="0" w:color="auto"/>
                                                                                        <w:right w:val="none" w:sz="0" w:space="0" w:color="auto"/>
                                                                                      </w:divBdr>
                                                                                    </w:div>
                                                                                    <w:div w:id="1193762967">
                                                                                      <w:marLeft w:val="0"/>
                                                                                      <w:marRight w:val="0"/>
                                                                                      <w:marTop w:val="0"/>
                                                                                      <w:marBottom w:val="0"/>
                                                                                      <w:divBdr>
                                                                                        <w:top w:val="none" w:sz="0" w:space="0" w:color="auto"/>
                                                                                        <w:left w:val="none" w:sz="0" w:space="0" w:color="auto"/>
                                                                                        <w:bottom w:val="none" w:sz="0" w:space="0" w:color="auto"/>
                                                                                        <w:right w:val="none" w:sz="0" w:space="0" w:color="auto"/>
                                                                                      </w:divBdr>
                                                                                    </w:div>
                                                                                    <w:div w:id="1196457981">
                                                                                      <w:marLeft w:val="0"/>
                                                                                      <w:marRight w:val="0"/>
                                                                                      <w:marTop w:val="0"/>
                                                                                      <w:marBottom w:val="0"/>
                                                                                      <w:divBdr>
                                                                                        <w:top w:val="none" w:sz="0" w:space="0" w:color="auto"/>
                                                                                        <w:left w:val="none" w:sz="0" w:space="0" w:color="auto"/>
                                                                                        <w:bottom w:val="none" w:sz="0" w:space="0" w:color="auto"/>
                                                                                        <w:right w:val="none" w:sz="0" w:space="0" w:color="auto"/>
                                                                                      </w:divBdr>
                                                                                    </w:div>
                                                                                    <w:div w:id="1200432103">
                                                                                      <w:marLeft w:val="0"/>
                                                                                      <w:marRight w:val="0"/>
                                                                                      <w:marTop w:val="0"/>
                                                                                      <w:marBottom w:val="0"/>
                                                                                      <w:divBdr>
                                                                                        <w:top w:val="none" w:sz="0" w:space="0" w:color="auto"/>
                                                                                        <w:left w:val="none" w:sz="0" w:space="0" w:color="auto"/>
                                                                                        <w:bottom w:val="none" w:sz="0" w:space="0" w:color="auto"/>
                                                                                        <w:right w:val="none" w:sz="0" w:space="0" w:color="auto"/>
                                                                                      </w:divBdr>
                                                                                    </w:div>
                                                                                    <w:div w:id="1204445241">
                                                                                      <w:marLeft w:val="0"/>
                                                                                      <w:marRight w:val="0"/>
                                                                                      <w:marTop w:val="0"/>
                                                                                      <w:marBottom w:val="0"/>
                                                                                      <w:divBdr>
                                                                                        <w:top w:val="none" w:sz="0" w:space="0" w:color="auto"/>
                                                                                        <w:left w:val="none" w:sz="0" w:space="0" w:color="auto"/>
                                                                                        <w:bottom w:val="none" w:sz="0" w:space="0" w:color="auto"/>
                                                                                        <w:right w:val="none" w:sz="0" w:space="0" w:color="auto"/>
                                                                                      </w:divBdr>
                                                                                    </w:div>
                                                                                    <w:div w:id="1214124645">
                                                                                      <w:marLeft w:val="0"/>
                                                                                      <w:marRight w:val="0"/>
                                                                                      <w:marTop w:val="0"/>
                                                                                      <w:marBottom w:val="0"/>
                                                                                      <w:divBdr>
                                                                                        <w:top w:val="none" w:sz="0" w:space="0" w:color="auto"/>
                                                                                        <w:left w:val="none" w:sz="0" w:space="0" w:color="auto"/>
                                                                                        <w:bottom w:val="none" w:sz="0" w:space="0" w:color="auto"/>
                                                                                        <w:right w:val="none" w:sz="0" w:space="0" w:color="auto"/>
                                                                                      </w:divBdr>
                                                                                    </w:div>
                                                                                    <w:div w:id="1217742178">
                                                                                      <w:marLeft w:val="0"/>
                                                                                      <w:marRight w:val="0"/>
                                                                                      <w:marTop w:val="0"/>
                                                                                      <w:marBottom w:val="0"/>
                                                                                      <w:divBdr>
                                                                                        <w:top w:val="none" w:sz="0" w:space="0" w:color="auto"/>
                                                                                        <w:left w:val="none" w:sz="0" w:space="0" w:color="auto"/>
                                                                                        <w:bottom w:val="none" w:sz="0" w:space="0" w:color="auto"/>
                                                                                        <w:right w:val="none" w:sz="0" w:space="0" w:color="auto"/>
                                                                                      </w:divBdr>
                                                                                    </w:div>
                                                                                    <w:div w:id="1218053421">
                                                                                      <w:marLeft w:val="0"/>
                                                                                      <w:marRight w:val="0"/>
                                                                                      <w:marTop w:val="0"/>
                                                                                      <w:marBottom w:val="0"/>
                                                                                      <w:divBdr>
                                                                                        <w:top w:val="none" w:sz="0" w:space="0" w:color="auto"/>
                                                                                        <w:left w:val="none" w:sz="0" w:space="0" w:color="auto"/>
                                                                                        <w:bottom w:val="none" w:sz="0" w:space="0" w:color="auto"/>
                                                                                        <w:right w:val="none" w:sz="0" w:space="0" w:color="auto"/>
                                                                                      </w:divBdr>
                                                                                    </w:div>
                                                                                    <w:div w:id="1231306859">
                                                                                      <w:marLeft w:val="0"/>
                                                                                      <w:marRight w:val="0"/>
                                                                                      <w:marTop w:val="0"/>
                                                                                      <w:marBottom w:val="0"/>
                                                                                      <w:divBdr>
                                                                                        <w:top w:val="none" w:sz="0" w:space="0" w:color="auto"/>
                                                                                        <w:left w:val="none" w:sz="0" w:space="0" w:color="auto"/>
                                                                                        <w:bottom w:val="none" w:sz="0" w:space="0" w:color="auto"/>
                                                                                        <w:right w:val="none" w:sz="0" w:space="0" w:color="auto"/>
                                                                                      </w:divBdr>
                                                                                    </w:div>
                                                                                    <w:div w:id="1233464389">
                                                                                      <w:marLeft w:val="0"/>
                                                                                      <w:marRight w:val="0"/>
                                                                                      <w:marTop w:val="0"/>
                                                                                      <w:marBottom w:val="0"/>
                                                                                      <w:divBdr>
                                                                                        <w:top w:val="none" w:sz="0" w:space="0" w:color="auto"/>
                                                                                        <w:left w:val="none" w:sz="0" w:space="0" w:color="auto"/>
                                                                                        <w:bottom w:val="none" w:sz="0" w:space="0" w:color="auto"/>
                                                                                        <w:right w:val="none" w:sz="0" w:space="0" w:color="auto"/>
                                                                                      </w:divBdr>
                                                                                    </w:div>
                                                                                    <w:div w:id="1237086935">
                                                                                      <w:marLeft w:val="0"/>
                                                                                      <w:marRight w:val="0"/>
                                                                                      <w:marTop w:val="0"/>
                                                                                      <w:marBottom w:val="0"/>
                                                                                      <w:divBdr>
                                                                                        <w:top w:val="none" w:sz="0" w:space="0" w:color="auto"/>
                                                                                        <w:left w:val="none" w:sz="0" w:space="0" w:color="auto"/>
                                                                                        <w:bottom w:val="none" w:sz="0" w:space="0" w:color="auto"/>
                                                                                        <w:right w:val="none" w:sz="0" w:space="0" w:color="auto"/>
                                                                                      </w:divBdr>
                                                                                    </w:div>
                                                                                    <w:div w:id="1239898350">
                                                                                      <w:marLeft w:val="0"/>
                                                                                      <w:marRight w:val="0"/>
                                                                                      <w:marTop w:val="0"/>
                                                                                      <w:marBottom w:val="0"/>
                                                                                      <w:divBdr>
                                                                                        <w:top w:val="none" w:sz="0" w:space="0" w:color="auto"/>
                                                                                        <w:left w:val="none" w:sz="0" w:space="0" w:color="auto"/>
                                                                                        <w:bottom w:val="none" w:sz="0" w:space="0" w:color="auto"/>
                                                                                        <w:right w:val="none" w:sz="0" w:space="0" w:color="auto"/>
                                                                                      </w:divBdr>
                                                                                    </w:div>
                                                                                    <w:div w:id="1242956091">
                                                                                      <w:marLeft w:val="0"/>
                                                                                      <w:marRight w:val="0"/>
                                                                                      <w:marTop w:val="0"/>
                                                                                      <w:marBottom w:val="0"/>
                                                                                      <w:divBdr>
                                                                                        <w:top w:val="none" w:sz="0" w:space="0" w:color="auto"/>
                                                                                        <w:left w:val="none" w:sz="0" w:space="0" w:color="auto"/>
                                                                                        <w:bottom w:val="none" w:sz="0" w:space="0" w:color="auto"/>
                                                                                        <w:right w:val="none" w:sz="0" w:space="0" w:color="auto"/>
                                                                                      </w:divBdr>
                                                                                    </w:div>
                                                                                    <w:div w:id="1244796142">
                                                                                      <w:marLeft w:val="0"/>
                                                                                      <w:marRight w:val="0"/>
                                                                                      <w:marTop w:val="0"/>
                                                                                      <w:marBottom w:val="0"/>
                                                                                      <w:divBdr>
                                                                                        <w:top w:val="none" w:sz="0" w:space="0" w:color="auto"/>
                                                                                        <w:left w:val="none" w:sz="0" w:space="0" w:color="auto"/>
                                                                                        <w:bottom w:val="none" w:sz="0" w:space="0" w:color="auto"/>
                                                                                        <w:right w:val="none" w:sz="0" w:space="0" w:color="auto"/>
                                                                                      </w:divBdr>
                                                                                    </w:div>
                                                                                    <w:div w:id="1251351616">
                                                                                      <w:marLeft w:val="0"/>
                                                                                      <w:marRight w:val="0"/>
                                                                                      <w:marTop w:val="0"/>
                                                                                      <w:marBottom w:val="0"/>
                                                                                      <w:divBdr>
                                                                                        <w:top w:val="none" w:sz="0" w:space="0" w:color="auto"/>
                                                                                        <w:left w:val="none" w:sz="0" w:space="0" w:color="auto"/>
                                                                                        <w:bottom w:val="none" w:sz="0" w:space="0" w:color="auto"/>
                                                                                        <w:right w:val="none" w:sz="0" w:space="0" w:color="auto"/>
                                                                                      </w:divBdr>
                                                                                    </w:div>
                                                                                    <w:div w:id="1251506819">
                                                                                      <w:marLeft w:val="0"/>
                                                                                      <w:marRight w:val="0"/>
                                                                                      <w:marTop w:val="0"/>
                                                                                      <w:marBottom w:val="0"/>
                                                                                      <w:divBdr>
                                                                                        <w:top w:val="none" w:sz="0" w:space="0" w:color="auto"/>
                                                                                        <w:left w:val="none" w:sz="0" w:space="0" w:color="auto"/>
                                                                                        <w:bottom w:val="none" w:sz="0" w:space="0" w:color="auto"/>
                                                                                        <w:right w:val="none" w:sz="0" w:space="0" w:color="auto"/>
                                                                                      </w:divBdr>
                                                                                    </w:div>
                                                                                    <w:div w:id="1261722833">
                                                                                      <w:marLeft w:val="0"/>
                                                                                      <w:marRight w:val="0"/>
                                                                                      <w:marTop w:val="0"/>
                                                                                      <w:marBottom w:val="0"/>
                                                                                      <w:divBdr>
                                                                                        <w:top w:val="none" w:sz="0" w:space="0" w:color="auto"/>
                                                                                        <w:left w:val="none" w:sz="0" w:space="0" w:color="auto"/>
                                                                                        <w:bottom w:val="none" w:sz="0" w:space="0" w:color="auto"/>
                                                                                        <w:right w:val="none" w:sz="0" w:space="0" w:color="auto"/>
                                                                                      </w:divBdr>
                                                                                    </w:div>
                                                                                    <w:div w:id="1265453406">
                                                                                      <w:marLeft w:val="0"/>
                                                                                      <w:marRight w:val="0"/>
                                                                                      <w:marTop w:val="0"/>
                                                                                      <w:marBottom w:val="0"/>
                                                                                      <w:divBdr>
                                                                                        <w:top w:val="none" w:sz="0" w:space="0" w:color="auto"/>
                                                                                        <w:left w:val="none" w:sz="0" w:space="0" w:color="auto"/>
                                                                                        <w:bottom w:val="none" w:sz="0" w:space="0" w:color="auto"/>
                                                                                        <w:right w:val="none" w:sz="0" w:space="0" w:color="auto"/>
                                                                                      </w:divBdr>
                                                                                    </w:div>
                                                                                    <w:div w:id="1300038406">
                                                                                      <w:marLeft w:val="0"/>
                                                                                      <w:marRight w:val="0"/>
                                                                                      <w:marTop w:val="0"/>
                                                                                      <w:marBottom w:val="0"/>
                                                                                      <w:divBdr>
                                                                                        <w:top w:val="none" w:sz="0" w:space="0" w:color="auto"/>
                                                                                        <w:left w:val="none" w:sz="0" w:space="0" w:color="auto"/>
                                                                                        <w:bottom w:val="none" w:sz="0" w:space="0" w:color="auto"/>
                                                                                        <w:right w:val="none" w:sz="0" w:space="0" w:color="auto"/>
                                                                                      </w:divBdr>
                                                                                    </w:div>
                                                                                    <w:div w:id="1311714325">
                                                                                      <w:marLeft w:val="0"/>
                                                                                      <w:marRight w:val="0"/>
                                                                                      <w:marTop w:val="0"/>
                                                                                      <w:marBottom w:val="0"/>
                                                                                      <w:divBdr>
                                                                                        <w:top w:val="none" w:sz="0" w:space="0" w:color="auto"/>
                                                                                        <w:left w:val="none" w:sz="0" w:space="0" w:color="auto"/>
                                                                                        <w:bottom w:val="none" w:sz="0" w:space="0" w:color="auto"/>
                                                                                        <w:right w:val="none" w:sz="0" w:space="0" w:color="auto"/>
                                                                                      </w:divBdr>
                                                                                    </w:div>
                                                                                    <w:div w:id="1321883625">
                                                                                      <w:marLeft w:val="0"/>
                                                                                      <w:marRight w:val="0"/>
                                                                                      <w:marTop w:val="0"/>
                                                                                      <w:marBottom w:val="0"/>
                                                                                      <w:divBdr>
                                                                                        <w:top w:val="none" w:sz="0" w:space="0" w:color="auto"/>
                                                                                        <w:left w:val="none" w:sz="0" w:space="0" w:color="auto"/>
                                                                                        <w:bottom w:val="none" w:sz="0" w:space="0" w:color="auto"/>
                                                                                        <w:right w:val="none" w:sz="0" w:space="0" w:color="auto"/>
                                                                                      </w:divBdr>
                                                                                    </w:div>
                                                                                    <w:div w:id="1327050720">
                                                                                      <w:marLeft w:val="0"/>
                                                                                      <w:marRight w:val="0"/>
                                                                                      <w:marTop w:val="0"/>
                                                                                      <w:marBottom w:val="0"/>
                                                                                      <w:divBdr>
                                                                                        <w:top w:val="none" w:sz="0" w:space="0" w:color="auto"/>
                                                                                        <w:left w:val="none" w:sz="0" w:space="0" w:color="auto"/>
                                                                                        <w:bottom w:val="none" w:sz="0" w:space="0" w:color="auto"/>
                                                                                        <w:right w:val="none" w:sz="0" w:space="0" w:color="auto"/>
                                                                                      </w:divBdr>
                                                                                    </w:div>
                                                                                    <w:div w:id="1328560024">
                                                                                      <w:marLeft w:val="0"/>
                                                                                      <w:marRight w:val="0"/>
                                                                                      <w:marTop w:val="0"/>
                                                                                      <w:marBottom w:val="0"/>
                                                                                      <w:divBdr>
                                                                                        <w:top w:val="none" w:sz="0" w:space="0" w:color="auto"/>
                                                                                        <w:left w:val="none" w:sz="0" w:space="0" w:color="auto"/>
                                                                                        <w:bottom w:val="none" w:sz="0" w:space="0" w:color="auto"/>
                                                                                        <w:right w:val="none" w:sz="0" w:space="0" w:color="auto"/>
                                                                                      </w:divBdr>
                                                                                    </w:div>
                                                                                    <w:div w:id="1332030861">
                                                                                      <w:marLeft w:val="0"/>
                                                                                      <w:marRight w:val="0"/>
                                                                                      <w:marTop w:val="0"/>
                                                                                      <w:marBottom w:val="0"/>
                                                                                      <w:divBdr>
                                                                                        <w:top w:val="none" w:sz="0" w:space="0" w:color="auto"/>
                                                                                        <w:left w:val="none" w:sz="0" w:space="0" w:color="auto"/>
                                                                                        <w:bottom w:val="none" w:sz="0" w:space="0" w:color="auto"/>
                                                                                        <w:right w:val="none" w:sz="0" w:space="0" w:color="auto"/>
                                                                                      </w:divBdr>
                                                                                    </w:div>
                                                                                    <w:div w:id="1337268185">
                                                                                      <w:marLeft w:val="0"/>
                                                                                      <w:marRight w:val="0"/>
                                                                                      <w:marTop w:val="0"/>
                                                                                      <w:marBottom w:val="0"/>
                                                                                      <w:divBdr>
                                                                                        <w:top w:val="none" w:sz="0" w:space="0" w:color="auto"/>
                                                                                        <w:left w:val="none" w:sz="0" w:space="0" w:color="auto"/>
                                                                                        <w:bottom w:val="none" w:sz="0" w:space="0" w:color="auto"/>
                                                                                        <w:right w:val="none" w:sz="0" w:space="0" w:color="auto"/>
                                                                                      </w:divBdr>
                                                                                    </w:div>
                                                                                    <w:div w:id="1365518819">
                                                                                      <w:marLeft w:val="0"/>
                                                                                      <w:marRight w:val="0"/>
                                                                                      <w:marTop w:val="0"/>
                                                                                      <w:marBottom w:val="0"/>
                                                                                      <w:divBdr>
                                                                                        <w:top w:val="none" w:sz="0" w:space="0" w:color="auto"/>
                                                                                        <w:left w:val="none" w:sz="0" w:space="0" w:color="auto"/>
                                                                                        <w:bottom w:val="none" w:sz="0" w:space="0" w:color="auto"/>
                                                                                        <w:right w:val="none" w:sz="0" w:space="0" w:color="auto"/>
                                                                                      </w:divBdr>
                                                                                    </w:div>
                                                                                    <w:div w:id="1374770519">
                                                                                      <w:marLeft w:val="0"/>
                                                                                      <w:marRight w:val="0"/>
                                                                                      <w:marTop w:val="0"/>
                                                                                      <w:marBottom w:val="0"/>
                                                                                      <w:divBdr>
                                                                                        <w:top w:val="none" w:sz="0" w:space="0" w:color="auto"/>
                                                                                        <w:left w:val="none" w:sz="0" w:space="0" w:color="auto"/>
                                                                                        <w:bottom w:val="none" w:sz="0" w:space="0" w:color="auto"/>
                                                                                        <w:right w:val="none" w:sz="0" w:space="0" w:color="auto"/>
                                                                                      </w:divBdr>
                                                                                    </w:div>
                                                                                    <w:div w:id="1403454400">
                                                                                      <w:marLeft w:val="0"/>
                                                                                      <w:marRight w:val="0"/>
                                                                                      <w:marTop w:val="0"/>
                                                                                      <w:marBottom w:val="0"/>
                                                                                      <w:divBdr>
                                                                                        <w:top w:val="none" w:sz="0" w:space="0" w:color="auto"/>
                                                                                        <w:left w:val="none" w:sz="0" w:space="0" w:color="auto"/>
                                                                                        <w:bottom w:val="none" w:sz="0" w:space="0" w:color="auto"/>
                                                                                        <w:right w:val="none" w:sz="0" w:space="0" w:color="auto"/>
                                                                                      </w:divBdr>
                                                                                    </w:div>
                                                                                    <w:div w:id="1414352877">
                                                                                      <w:marLeft w:val="0"/>
                                                                                      <w:marRight w:val="0"/>
                                                                                      <w:marTop w:val="0"/>
                                                                                      <w:marBottom w:val="0"/>
                                                                                      <w:divBdr>
                                                                                        <w:top w:val="none" w:sz="0" w:space="0" w:color="auto"/>
                                                                                        <w:left w:val="none" w:sz="0" w:space="0" w:color="auto"/>
                                                                                        <w:bottom w:val="none" w:sz="0" w:space="0" w:color="auto"/>
                                                                                        <w:right w:val="none" w:sz="0" w:space="0" w:color="auto"/>
                                                                                      </w:divBdr>
                                                                                    </w:div>
                                                                                    <w:div w:id="1418985669">
                                                                                      <w:marLeft w:val="0"/>
                                                                                      <w:marRight w:val="0"/>
                                                                                      <w:marTop w:val="0"/>
                                                                                      <w:marBottom w:val="0"/>
                                                                                      <w:divBdr>
                                                                                        <w:top w:val="none" w:sz="0" w:space="0" w:color="auto"/>
                                                                                        <w:left w:val="none" w:sz="0" w:space="0" w:color="auto"/>
                                                                                        <w:bottom w:val="none" w:sz="0" w:space="0" w:color="auto"/>
                                                                                        <w:right w:val="none" w:sz="0" w:space="0" w:color="auto"/>
                                                                                      </w:divBdr>
                                                                                    </w:div>
                                                                                    <w:div w:id="1432779732">
                                                                                      <w:marLeft w:val="0"/>
                                                                                      <w:marRight w:val="0"/>
                                                                                      <w:marTop w:val="0"/>
                                                                                      <w:marBottom w:val="0"/>
                                                                                      <w:divBdr>
                                                                                        <w:top w:val="none" w:sz="0" w:space="0" w:color="auto"/>
                                                                                        <w:left w:val="none" w:sz="0" w:space="0" w:color="auto"/>
                                                                                        <w:bottom w:val="none" w:sz="0" w:space="0" w:color="auto"/>
                                                                                        <w:right w:val="none" w:sz="0" w:space="0" w:color="auto"/>
                                                                                      </w:divBdr>
                                                                                    </w:div>
                                                                                    <w:div w:id="1434518111">
                                                                                      <w:marLeft w:val="0"/>
                                                                                      <w:marRight w:val="0"/>
                                                                                      <w:marTop w:val="0"/>
                                                                                      <w:marBottom w:val="0"/>
                                                                                      <w:divBdr>
                                                                                        <w:top w:val="none" w:sz="0" w:space="0" w:color="auto"/>
                                                                                        <w:left w:val="none" w:sz="0" w:space="0" w:color="auto"/>
                                                                                        <w:bottom w:val="none" w:sz="0" w:space="0" w:color="auto"/>
                                                                                        <w:right w:val="none" w:sz="0" w:space="0" w:color="auto"/>
                                                                                      </w:divBdr>
                                                                                    </w:div>
                                                                                    <w:div w:id="1441534473">
                                                                                      <w:marLeft w:val="0"/>
                                                                                      <w:marRight w:val="0"/>
                                                                                      <w:marTop w:val="0"/>
                                                                                      <w:marBottom w:val="0"/>
                                                                                      <w:divBdr>
                                                                                        <w:top w:val="none" w:sz="0" w:space="0" w:color="auto"/>
                                                                                        <w:left w:val="none" w:sz="0" w:space="0" w:color="auto"/>
                                                                                        <w:bottom w:val="none" w:sz="0" w:space="0" w:color="auto"/>
                                                                                        <w:right w:val="none" w:sz="0" w:space="0" w:color="auto"/>
                                                                                      </w:divBdr>
                                                                                    </w:div>
                                                                                    <w:div w:id="1455370083">
                                                                                      <w:marLeft w:val="0"/>
                                                                                      <w:marRight w:val="0"/>
                                                                                      <w:marTop w:val="0"/>
                                                                                      <w:marBottom w:val="0"/>
                                                                                      <w:divBdr>
                                                                                        <w:top w:val="none" w:sz="0" w:space="0" w:color="auto"/>
                                                                                        <w:left w:val="none" w:sz="0" w:space="0" w:color="auto"/>
                                                                                        <w:bottom w:val="none" w:sz="0" w:space="0" w:color="auto"/>
                                                                                        <w:right w:val="none" w:sz="0" w:space="0" w:color="auto"/>
                                                                                      </w:divBdr>
                                                                                    </w:div>
                                                                                    <w:div w:id="1458721629">
                                                                                      <w:marLeft w:val="0"/>
                                                                                      <w:marRight w:val="0"/>
                                                                                      <w:marTop w:val="0"/>
                                                                                      <w:marBottom w:val="0"/>
                                                                                      <w:divBdr>
                                                                                        <w:top w:val="none" w:sz="0" w:space="0" w:color="auto"/>
                                                                                        <w:left w:val="none" w:sz="0" w:space="0" w:color="auto"/>
                                                                                        <w:bottom w:val="none" w:sz="0" w:space="0" w:color="auto"/>
                                                                                        <w:right w:val="none" w:sz="0" w:space="0" w:color="auto"/>
                                                                                      </w:divBdr>
                                                                                    </w:div>
                                                                                    <w:div w:id="1487673324">
                                                                                      <w:marLeft w:val="0"/>
                                                                                      <w:marRight w:val="0"/>
                                                                                      <w:marTop w:val="0"/>
                                                                                      <w:marBottom w:val="0"/>
                                                                                      <w:divBdr>
                                                                                        <w:top w:val="none" w:sz="0" w:space="0" w:color="auto"/>
                                                                                        <w:left w:val="none" w:sz="0" w:space="0" w:color="auto"/>
                                                                                        <w:bottom w:val="none" w:sz="0" w:space="0" w:color="auto"/>
                                                                                        <w:right w:val="none" w:sz="0" w:space="0" w:color="auto"/>
                                                                                      </w:divBdr>
                                                                                    </w:div>
                                                                                    <w:div w:id="1495992078">
                                                                                      <w:marLeft w:val="0"/>
                                                                                      <w:marRight w:val="0"/>
                                                                                      <w:marTop w:val="0"/>
                                                                                      <w:marBottom w:val="0"/>
                                                                                      <w:divBdr>
                                                                                        <w:top w:val="none" w:sz="0" w:space="0" w:color="auto"/>
                                                                                        <w:left w:val="none" w:sz="0" w:space="0" w:color="auto"/>
                                                                                        <w:bottom w:val="none" w:sz="0" w:space="0" w:color="auto"/>
                                                                                        <w:right w:val="none" w:sz="0" w:space="0" w:color="auto"/>
                                                                                      </w:divBdr>
                                                                                    </w:div>
                                                                                    <w:div w:id="1499271007">
                                                                                      <w:marLeft w:val="0"/>
                                                                                      <w:marRight w:val="0"/>
                                                                                      <w:marTop w:val="0"/>
                                                                                      <w:marBottom w:val="0"/>
                                                                                      <w:divBdr>
                                                                                        <w:top w:val="none" w:sz="0" w:space="0" w:color="auto"/>
                                                                                        <w:left w:val="none" w:sz="0" w:space="0" w:color="auto"/>
                                                                                        <w:bottom w:val="none" w:sz="0" w:space="0" w:color="auto"/>
                                                                                        <w:right w:val="none" w:sz="0" w:space="0" w:color="auto"/>
                                                                                      </w:divBdr>
                                                                                    </w:div>
                                                                                    <w:div w:id="1502115132">
                                                                                      <w:marLeft w:val="0"/>
                                                                                      <w:marRight w:val="0"/>
                                                                                      <w:marTop w:val="0"/>
                                                                                      <w:marBottom w:val="0"/>
                                                                                      <w:divBdr>
                                                                                        <w:top w:val="none" w:sz="0" w:space="0" w:color="auto"/>
                                                                                        <w:left w:val="none" w:sz="0" w:space="0" w:color="auto"/>
                                                                                        <w:bottom w:val="none" w:sz="0" w:space="0" w:color="auto"/>
                                                                                        <w:right w:val="none" w:sz="0" w:space="0" w:color="auto"/>
                                                                                      </w:divBdr>
                                                                                    </w:div>
                                                                                    <w:div w:id="1521967813">
                                                                                      <w:marLeft w:val="0"/>
                                                                                      <w:marRight w:val="0"/>
                                                                                      <w:marTop w:val="0"/>
                                                                                      <w:marBottom w:val="0"/>
                                                                                      <w:divBdr>
                                                                                        <w:top w:val="none" w:sz="0" w:space="0" w:color="auto"/>
                                                                                        <w:left w:val="none" w:sz="0" w:space="0" w:color="auto"/>
                                                                                        <w:bottom w:val="none" w:sz="0" w:space="0" w:color="auto"/>
                                                                                        <w:right w:val="none" w:sz="0" w:space="0" w:color="auto"/>
                                                                                      </w:divBdr>
                                                                                    </w:div>
                                                                                    <w:div w:id="1522668161">
                                                                                      <w:marLeft w:val="0"/>
                                                                                      <w:marRight w:val="0"/>
                                                                                      <w:marTop w:val="0"/>
                                                                                      <w:marBottom w:val="0"/>
                                                                                      <w:divBdr>
                                                                                        <w:top w:val="none" w:sz="0" w:space="0" w:color="auto"/>
                                                                                        <w:left w:val="none" w:sz="0" w:space="0" w:color="auto"/>
                                                                                        <w:bottom w:val="none" w:sz="0" w:space="0" w:color="auto"/>
                                                                                        <w:right w:val="none" w:sz="0" w:space="0" w:color="auto"/>
                                                                                      </w:divBdr>
                                                                                    </w:div>
                                                                                    <w:div w:id="1526209727">
                                                                                      <w:marLeft w:val="0"/>
                                                                                      <w:marRight w:val="0"/>
                                                                                      <w:marTop w:val="0"/>
                                                                                      <w:marBottom w:val="0"/>
                                                                                      <w:divBdr>
                                                                                        <w:top w:val="none" w:sz="0" w:space="0" w:color="auto"/>
                                                                                        <w:left w:val="none" w:sz="0" w:space="0" w:color="auto"/>
                                                                                        <w:bottom w:val="none" w:sz="0" w:space="0" w:color="auto"/>
                                                                                        <w:right w:val="none" w:sz="0" w:space="0" w:color="auto"/>
                                                                                      </w:divBdr>
                                                                                    </w:div>
                                                                                    <w:div w:id="1540433433">
                                                                                      <w:marLeft w:val="0"/>
                                                                                      <w:marRight w:val="0"/>
                                                                                      <w:marTop w:val="0"/>
                                                                                      <w:marBottom w:val="0"/>
                                                                                      <w:divBdr>
                                                                                        <w:top w:val="none" w:sz="0" w:space="0" w:color="auto"/>
                                                                                        <w:left w:val="none" w:sz="0" w:space="0" w:color="auto"/>
                                                                                        <w:bottom w:val="none" w:sz="0" w:space="0" w:color="auto"/>
                                                                                        <w:right w:val="none" w:sz="0" w:space="0" w:color="auto"/>
                                                                                      </w:divBdr>
                                                                                    </w:div>
                                                                                    <w:div w:id="1540510187">
                                                                                      <w:marLeft w:val="0"/>
                                                                                      <w:marRight w:val="0"/>
                                                                                      <w:marTop w:val="0"/>
                                                                                      <w:marBottom w:val="0"/>
                                                                                      <w:divBdr>
                                                                                        <w:top w:val="none" w:sz="0" w:space="0" w:color="auto"/>
                                                                                        <w:left w:val="none" w:sz="0" w:space="0" w:color="auto"/>
                                                                                        <w:bottom w:val="none" w:sz="0" w:space="0" w:color="auto"/>
                                                                                        <w:right w:val="none" w:sz="0" w:space="0" w:color="auto"/>
                                                                                      </w:divBdr>
                                                                                    </w:div>
                                                                                    <w:div w:id="1554733791">
                                                                                      <w:marLeft w:val="0"/>
                                                                                      <w:marRight w:val="0"/>
                                                                                      <w:marTop w:val="0"/>
                                                                                      <w:marBottom w:val="0"/>
                                                                                      <w:divBdr>
                                                                                        <w:top w:val="none" w:sz="0" w:space="0" w:color="auto"/>
                                                                                        <w:left w:val="none" w:sz="0" w:space="0" w:color="auto"/>
                                                                                        <w:bottom w:val="none" w:sz="0" w:space="0" w:color="auto"/>
                                                                                        <w:right w:val="none" w:sz="0" w:space="0" w:color="auto"/>
                                                                                      </w:divBdr>
                                                                                    </w:div>
                                                                                    <w:div w:id="1571691922">
                                                                                      <w:marLeft w:val="0"/>
                                                                                      <w:marRight w:val="0"/>
                                                                                      <w:marTop w:val="0"/>
                                                                                      <w:marBottom w:val="0"/>
                                                                                      <w:divBdr>
                                                                                        <w:top w:val="none" w:sz="0" w:space="0" w:color="auto"/>
                                                                                        <w:left w:val="none" w:sz="0" w:space="0" w:color="auto"/>
                                                                                        <w:bottom w:val="none" w:sz="0" w:space="0" w:color="auto"/>
                                                                                        <w:right w:val="none" w:sz="0" w:space="0" w:color="auto"/>
                                                                                      </w:divBdr>
                                                                                    </w:div>
                                                                                    <w:div w:id="1574854645">
                                                                                      <w:marLeft w:val="0"/>
                                                                                      <w:marRight w:val="0"/>
                                                                                      <w:marTop w:val="0"/>
                                                                                      <w:marBottom w:val="0"/>
                                                                                      <w:divBdr>
                                                                                        <w:top w:val="none" w:sz="0" w:space="0" w:color="auto"/>
                                                                                        <w:left w:val="none" w:sz="0" w:space="0" w:color="auto"/>
                                                                                        <w:bottom w:val="none" w:sz="0" w:space="0" w:color="auto"/>
                                                                                        <w:right w:val="none" w:sz="0" w:space="0" w:color="auto"/>
                                                                                      </w:divBdr>
                                                                                    </w:div>
                                                                                    <w:div w:id="1593079632">
                                                                                      <w:marLeft w:val="0"/>
                                                                                      <w:marRight w:val="0"/>
                                                                                      <w:marTop w:val="0"/>
                                                                                      <w:marBottom w:val="0"/>
                                                                                      <w:divBdr>
                                                                                        <w:top w:val="none" w:sz="0" w:space="0" w:color="auto"/>
                                                                                        <w:left w:val="none" w:sz="0" w:space="0" w:color="auto"/>
                                                                                        <w:bottom w:val="none" w:sz="0" w:space="0" w:color="auto"/>
                                                                                        <w:right w:val="none" w:sz="0" w:space="0" w:color="auto"/>
                                                                                      </w:divBdr>
                                                                                    </w:div>
                                                                                    <w:div w:id="1601570919">
                                                                                      <w:marLeft w:val="0"/>
                                                                                      <w:marRight w:val="0"/>
                                                                                      <w:marTop w:val="0"/>
                                                                                      <w:marBottom w:val="0"/>
                                                                                      <w:divBdr>
                                                                                        <w:top w:val="none" w:sz="0" w:space="0" w:color="auto"/>
                                                                                        <w:left w:val="none" w:sz="0" w:space="0" w:color="auto"/>
                                                                                        <w:bottom w:val="none" w:sz="0" w:space="0" w:color="auto"/>
                                                                                        <w:right w:val="none" w:sz="0" w:space="0" w:color="auto"/>
                                                                                      </w:divBdr>
                                                                                    </w:div>
                                                                                    <w:div w:id="1609778496">
                                                                                      <w:marLeft w:val="0"/>
                                                                                      <w:marRight w:val="0"/>
                                                                                      <w:marTop w:val="0"/>
                                                                                      <w:marBottom w:val="0"/>
                                                                                      <w:divBdr>
                                                                                        <w:top w:val="none" w:sz="0" w:space="0" w:color="auto"/>
                                                                                        <w:left w:val="none" w:sz="0" w:space="0" w:color="auto"/>
                                                                                        <w:bottom w:val="none" w:sz="0" w:space="0" w:color="auto"/>
                                                                                        <w:right w:val="none" w:sz="0" w:space="0" w:color="auto"/>
                                                                                      </w:divBdr>
                                                                                    </w:div>
                                                                                    <w:div w:id="1616403991">
                                                                                      <w:marLeft w:val="0"/>
                                                                                      <w:marRight w:val="0"/>
                                                                                      <w:marTop w:val="0"/>
                                                                                      <w:marBottom w:val="0"/>
                                                                                      <w:divBdr>
                                                                                        <w:top w:val="none" w:sz="0" w:space="0" w:color="auto"/>
                                                                                        <w:left w:val="none" w:sz="0" w:space="0" w:color="auto"/>
                                                                                        <w:bottom w:val="none" w:sz="0" w:space="0" w:color="auto"/>
                                                                                        <w:right w:val="none" w:sz="0" w:space="0" w:color="auto"/>
                                                                                      </w:divBdr>
                                                                                    </w:div>
                                                                                    <w:div w:id="1657958281">
                                                                                      <w:marLeft w:val="0"/>
                                                                                      <w:marRight w:val="0"/>
                                                                                      <w:marTop w:val="0"/>
                                                                                      <w:marBottom w:val="0"/>
                                                                                      <w:divBdr>
                                                                                        <w:top w:val="none" w:sz="0" w:space="0" w:color="auto"/>
                                                                                        <w:left w:val="none" w:sz="0" w:space="0" w:color="auto"/>
                                                                                        <w:bottom w:val="none" w:sz="0" w:space="0" w:color="auto"/>
                                                                                        <w:right w:val="none" w:sz="0" w:space="0" w:color="auto"/>
                                                                                      </w:divBdr>
                                                                                    </w:div>
                                                                                    <w:div w:id="1663386695">
                                                                                      <w:marLeft w:val="0"/>
                                                                                      <w:marRight w:val="0"/>
                                                                                      <w:marTop w:val="0"/>
                                                                                      <w:marBottom w:val="0"/>
                                                                                      <w:divBdr>
                                                                                        <w:top w:val="none" w:sz="0" w:space="0" w:color="auto"/>
                                                                                        <w:left w:val="none" w:sz="0" w:space="0" w:color="auto"/>
                                                                                        <w:bottom w:val="none" w:sz="0" w:space="0" w:color="auto"/>
                                                                                        <w:right w:val="none" w:sz="0" w:space="0" w:color="auto"/>
                                                                                      </w:divBdr>
                                                                                    </w:div>
                                                                                    <w:div w:id="1664578040">
                                                                                      <w:marLeft w:val="0"/>
                                                                                      <w:marRight w:val="0"/>
                                                                                      <w:marTop w:val="0"/>
                                                                                      <w:marBottom w:val="0"/>
                                                                                      <w:divBdr>
                                                                                        <w:top w:val="none" w:sz="0" w:space="0" w:color="auto"/>
                                                                                        <w:left w:val="none" w:sz="0" w:space="0" w:color="auto"/>
                                                                                        <w:bottom w:val="none" w:sz="0" w:space="0" w:color="auto"/>
                                                                                        <w:right w:val="none" w:sz="0" w:space="0" w:color="auto"/>
                                                                                      </w:divBdr>
                                                                                    </w:div>
                                                                                    <w:div w:id="1666861829">
                                                                                      <w:marLeft w:val="0"/>
                                                                                      <w:marRight w:val="0"/>
                                                                                      <w:marTop w:val="0"/>
                                                                                      <w:marBottom w:val="0"/>
                                                                                      <w:divBdr>
                                                                                        <w:top w:val="none" w:sz="0" w:space="0" w:color="auto"/>
                                                                                        <w:left w:val="none" w:sz="0" w:space="0" w:color="auto"/>
                                                                                        <w:bottom w:val="none" w:sz="0" w:space="0" w:color="auto"/>
                                                                                        <w:right w:val="none" w:sz="0" w:space="0" w:color="auto"/>
                                                                                      </w:divBdr>
                                                                                    </w:div>
                                                                                    <w:div w:id="1672372472">
                                                                                      <w:marLeft w:val="0"/>
                                                                                      <w:marRight w:val="0"/>
                                                                                      <w:marTop w:val="0"/>
                                                                                      <w:marBottom w:val="0"/>
                                                                                      <w:divBdr>
                                                                                        <w:top w:val="none" w:sz="0" w:space="0" w:color="auto"/>
                                                                                        <w:left w:val="none" w:sz="0" w:space="0" w:color="auto"/>
                                                                                        <w:bottom w:val="none" w:sz="0" w:space="0" w:color="auto"/>
                                                                                        <w:right w:val="none" w:sz="0" w:space="0" w:color="auto"/>
                                                                                      </w:divBdr>
                                                                                    </w:div>
                                                                                    <w:div w:id="1682000878">
                                                                                      <w:marLeft w:val="0"/>
                                                                                      <w:marRight w:val="0"/>
                                                                                      <w:marTop w:val="0"/>
                                                                                      <w:marBottom w:val="0"/>
                                                                                      <w:divBdr>
                                                                                        <w:top w:val="none" w:sz="0" w:space="0" w:color="auto"/>
                                                                                        <w:left w:val="none" w:sz="0" w:space="0" w:color="auto"/>
                                                                                        <w:bottom w:val="none" w:sz="0" w:space="0" w:color="auto"/>
                                                                                        <w:right w:val="none" w:sz="0" w:space="0" w:color="auto"/>
                                                                                      </w:divBdr>
                                                                                    </w:div>
                                                                                    <w:div w:id="1716346178">
                                                                                      <w:marLeft w:val="0"/>
                                                                                      <w:marRight w:val="0"/>
                                                                                      <w:marTop w:val="0"/>
                                                                                      <w:marBottom w:val="0"/>
                                                                                      <w:divBdr>
                                                                                        <w:top w:val="none" w:sz="0" w:space="0" w:color="auto"/>
                                                                                        <w:left w:val="none" w:sz="0" w:space="0" w:color="auto"/>
                                                                                        <w:bottom w:val="none" w:sz="0" w:space="0" w:color="auto"/>
                                                                                        <w:right w:val="none" w:sz="0" w:space="0" w:color="auto"/>
                                                                                      </w:divBdr>
                                                                                    </w:div>
                                                                                    <w:div w:id="1719353025">
                                                                                      <w:marLeft w:val="0"/>
                                                                                      <w:marRight w:val="0"/>
                                                                                      <w:marTop w:val="0"/>
                                                                                      <w:marBottom w:val="0"/>
                                                                                      <w:divBdr>
                                                                                        <w:top w:val="none" w:sz="0" w:space="0" w:color="auto"/>
                                                                                        <w:left w:val="none" w:sz="0" w:space="0" w:color="auto"/>
                                                                                        <w:bottom w:val="none" w:sz="0" w:space="0" w:color="auto"/>
                                                                                        <w:right w:val="none" w:sz="0" w:space="0" w:color="auto"/>
                                                                                      </w:divBdr>
                                                                                    </w:div>
                                                                                    <w:div w:id="1754082781">
                                                                                      <w:marLeft w:val="0"/>
                                                                                      <w:marRight w:val="0"/>
                                                                                      <w:marTop w:val="0"/>
                                                                                      <w:marBottom w:val="0"/>
                                                                                      <w:divBdr>
                                                                                        <w:top w:val="none" w:sz="0" w:space="0" w:color="auto"/>
                                                                                        <w:left w:val="none" w:sz="0" w:space="0" w:color="auto"/>
                                                                                        <w:bottom w:val="none" w:sz="0" w:space="0" w:color="auto"/>
                                                                                        <w:right w:val="none" w:sz="0" w:space="0" w:color="auto"/>
                                                                                      </w:divBdr>
                                                                                    </w:div>
                                                                                    <w:div w:id="1763796517">
                                                                                      <w:marLeft w:val="0"/>
                                                                                      <w:marRight w:val="0"/>
                                                                                      <w:marTop w:val="0"/>
                                                                                      <w:marBottom w:val="0"/>
                                                                                      <w:divBdr>
                                                                                        <w:top w:val="none" w:sz="0" w:space="0" w:color="auto"/>
                                                                                        <w:left w:val="none" w:sz="0" w:space="0" w:color="auto"/>
                                                                                        <w:bottom w:val="none" w:sz="0" w:space="0" w:color="auto"/>
                                                                                        <w:right w:val="none" w:sz="0" w:space="0" w:color="auto"/>
                                                                                      </w:divBdr>
                                                                                    </w:div>
                                                                                    <w:div w:id="1766606883">
                                                                                      <w:marLeft w:val="0"/>
                                                                                      <w:marRight w:val="0"/>
                                                                                      <w:marTop w:val="0"/>
                                                                                      <w:marBottom w:val="0"/>
                                                                                      <w:divBdr>
                                                                                        <w:top w:val="none" w:sz="0" w:space="0" w:color="auto"/>
                                                                                        <w:left w:val="none" w:sz="0" w:space="0" w:color="auto"/>
                                                                                        <w:bottom w:val="none" w:sz="0" w:space="0" w:color="auto"/>
                                                                                        <w:right w:val="none" w:sz="0" w:space="0" w:color="auto"/>
                                                                                      </w:divBdr>
                                                                                    </w:div>
                                                                                    <w:div w:id="1766684546">
                                                                                      <w:marLeft w:val="0"/>
                                                                                      <w:marRight w:val="0"/>
                                                                                      <w:marTop w:val="0"/>
                                                                                      <w:marBottom w:val="0"/>
                                                                                      <w:divBdr>
                                                                                        <w:top w:val="none" w:sz="0" w:space="0" w:color="auto"/>
                                                                                        <w:left w:val="none" w:sz="0" w:space="0" w:color="auto"/>
                                                                                        <w:bottom w:val="none" w:sz="0" w:space="0" w:color="auto"/>
                                                                                        <w:right w:val="none" w:sz="0" w:space="0" w:color="auto"/>
                                                                                      </w:divBdr>
                                                                                    </w:div>
                                                                                    <w:div w:id="1773160154">
                                                                                      <w:marLeft w:val="0"/>
                                                                                      <w:marRight w:val="0"/>
                                                                                      <w:marTop w:val="0"/>
                                                                                      <w:marBottom w:val="0"/>
                                                                                      <w:divBdr>
                                                                                        <w:top w:val="none" w:sz="0" w:space="0" w:color="auto"/>
                                                                                        <w:left w:val="none" w:sz="0" w:space="0" w:color="auto"/>
                                                                                        <w:bottom w:val="none" w:sz="0" w:space="0" w:color="auto"/>
                                                                                        <w:right w:val="none" w:sz="0" w:space="0" w:color="auto"/>
                                                                                      </w:divBdr>
                                                                                    </w:div>
                                                                                    <w:div w:id="1774746787">
                                                                                      <w:marLeft w:val="0"/>
                                                                                      <w:marRight w:val="0"/>
                                                                                      <w:marTop w:val="0"/>
                                                                                      <w:marBottom w:val="0"/>
                                                                                      <w:divBdr>
                                                                                        <w:top w:val="none" w:sz="0" w:space="0" w:color="auto"/>
                                                                                        <w:left w:val="none" w:sz="0" w:space="0" w:color="auto"/>
                                                                                        <w:bottom w:val="none" w:sz="0" w:space="0" w:color="auto"/>
                                                                                        <w:right w:val="none" w:sz="0" w:space="0" w:color="auto"/>
                                                                                      </w:divBdr>
                                                                                    </w:div>
                                                                                    <w:div w:id="1776364094">
                                                                                      <w:marLeft w:val="0"/>
                                                                                      <w:marRight w:val="0"/>
                                                                                      <w:marTop w:val="0"/>
                                                                                      <w:marBottom w:val="0"/>
                                                                                      <w:divBdr>
                                                                                        <w:top w:val="none" w:sz="0" w:space="0" w:color="auto"/>
                                                                                        <w:left w:val="none" w:sz="0" w:space="0" w:color="auto"/>
                                                                                        <w:bottom w:val="none" w:sz="0" w:space="0" w:color="auto"/>
                                                                                        <w:right w:val="none" w:sz="0" w:space="0" w:color="auto"/>
                                                                                      </w:divBdr>
                                                                                    </w:div>
                                                                                    <w:div w:id="1803882577">
                                                                                      <w:marLeft w:val="0"/>
                                                                                      <w:marRight w:val="0"/>
                                                                                      <w:marTop w:val="0"/>
                                                                                      <w:marBottom w:val="0"/>
                                                                                      <w:divBdr>
                                                                                        <w:top w:val="none" w:sz="0" w:space="0" w:color="auto"/>
                                                                                        <w:left w:val="none" w:sz="0" w:space="0" w:color="auto"/>
                                                                                        <w:bottom w:val="none" w:sz="0" w:space="0" w:color="auto"/>
                                                                                        <w:right w:val="none" w:sz="0" w:space="0" w:color="auto"/>
                                                                                      </w:divBdr>
                                                                                    </w:div>
                                                                                    <w:div w:id="1807819213">
                                                                                      <w:marLeft w:val="0"/>
                                                                                      <w:marRight w:val="0"/>
                                                                                      <w:marTop w:val="0"/>
                                                                                      <w:marBottom w:val="0"/>
                                                                                      <w:divBdr>
                                                                                        <w:top w:val="none" w:sz="0" w:space="0" w:color="auto"/>
                                                                                        <w:left w:val="none" w:sz="0" w:space="0" w:color="auto"/>
                                                                                        <w:bottom w:val="none" w:sz="0" w:space="0" w:color="auto"/>
                                                                                        <w:right w:val="none" w:sz="0" w:space="0" w:color="auto"/>
                                                                                      </w:divBdr>
                                                                                    </w:div>
                                                                                    <w:div w:id="1825467496">
                                                                                      <w:marLeft w:val="0"/>
                                                                                      <w:marRight w:val="0"/>
                                                                                      <w:marTop w:val="0"/>
                                                                                      <w:marBottom w:val="0"/>
                                                                                      <w:divBdr>
                                                                                        <w:top w:val="none" w:sz="0" w:space="0" w:color="auto"/>
                                                                                        <w:left w:val="none" w:sz="0" w:space="0" w:color="auto"/>
                                                                                        <w:bottom w:val="none" w:sz="0" w:space="0" w:color="auto"/>
                                                                                        <w:right w:val="none" w:sz="0" w:space="0" w:color="auto"/>
                                                                                      </w:divBdr>
                                                                                    </w:div>
                                                                                    <w:div w:id="1837305928">
                                                                                      <w:marLeft w:val="0"/>
                                                                                      <w:marRight w:val="0"/>
                                                                                      <w:marTop w:val="0"/>
                                                                                      <w:marBottom w:val="0"/>
                                                                                      <w:divBdr>
                                                                                        <w:top w:val="none" w:sz="0" w:space="0" w:color="auto"/>
                                                                                        <w:left w:val="none" w:sz="0" w:space="0" w:color="auto"/>
                                                                                        <w:bottom w:val="none" w:sz="0" w:space="0" w:color="auto"/>
                                                                                        <w:right w:val="none" w:sz="0" w:space="0" w:color="auto"/>
                                                                                      </w:divBdr>
                                                                                    </w:div>
                                                                                    <w:div w:id="1842239623">
                                                                                      <w:marLeft w:val="0"/>
                                                                                      <w:marRight w:val="0"/>
                                                                                      <w:marTop w:val="0"/>
                                                                                      <w:marBottom w:val="0"/>
                                                                                      <w:divBdr>
                                                                                        <w:top w:val="none" w:sz="0" w:space="0" w:color="auto"/>
                                                                                        <w:left w:val="none" w:sz="0" w:space="0" w:color="auto"/>
                                                                                        <w:bottom w:val="none" w:sz="0" w:space="0" w:color="auto"/>
                                                                                        <w:right w:val="none" w:sz="0" w:space="0" w:color="auto"/>
                                                                                      </w:divBdr>
                                                                                    </w:div>
                                                                                    <w:div w:id="1862008948">
                                                                                      <w:marLeft w:val="0"/>
                                                                                      <w:marRight w:val="0"/>
                                                                                      <w:marTop w:val="0"/>
                                                                                      <w:marBottom w:val="0"/>
                                                                                      <w:divBdr>
                                                                                        <w:top w:val="none" w:sz="0" w:space="0" w:color="auto"/>
                                                                                        <w:left w:val="none" w:sz="0" w:space="0" w:color="auto"/>
                                                                                        <w:bottom w:val="none" w:sz="0" w:space="0" w:color="auto"/>
                                                                                        <w:right w:val="none" w:sz="0" w:space="0" w:color="auto"/>
                                                                                      </w:divBdr>
                                                                                    </w:div>
                                                                                    <w:div w:id="1872646339">
                                                                                      <w:marLeft w:val="0"/>
                                                                                      <w:marRight w:val="0"/>
                                                                                      <w:marTop w:val="0"/>
                                                                                      <w:marBottom w:val="0"/>
                                                                                      <w:divBdr>
                                                                                        <w:top w:val="none" w:sz="0" w:space="0" w:color="auto"/>
                                                                                        <w:left w:val="none" w:sz="0" w:space="0" w:color="auto"/>
                                                                                        <w:bottom w:val="none" w:sz="0" w:space="0" w:color="auto"/>
                                                                                        <w:right w:val="none" w:sz="0" w:space="0" w:color="auto"/>
                                                                                      </w:divBdr>
                                                                                    </w:div>
                                                                                    <w:div w:id="1874267328">
                                                                                      <w:marLeft w:val="0"/>
                                                                                      <w:marRight w:val="0"/>
                                                                                      <w:marTop w:val="0"/>
                                                                                      <w:marBottom w:val="0"/>
                                                                                      <w:divBdr>
                                                                                        <w:top w:val="none" w:sz="0" w:space="0" w:color="auto"/>
                                                                                        <w:left w:val="none" w:sz="0" w:space="0" w:color="auto"/>
                                                                                        <w:bottom w:val="none" w:sz="0" w:space="0" w:color="auto"/>
                                                                                        <w:right w:val="none" w:sz="0" w:space="0" w:color="auto"/>
                                                                                      </w:divBdr>
                                                                                    </w:div>
                                                                                    <w:div w:id="1884949378">
                                                                                      <w:marLeft w:val="0"/>
                                                                                      <w:marRight w:val="0"/>
                                                                                      <w:marTop w:val="0"/>
                                                                                      <w:marBottom w:val="0"/>
                                                                                      <w:divBdr>
                                                                                        <w:top w:val="none" w:sz="0" w:space="0" w:color="auto"/>
                                                                                        <w:left w:val="none" w:sz="0" w:space="0" w:color="auto"/>
                                                                                        <w:bottom w:val="none" w:sz="0" w:space="0" w:color="auto"/>
                                                                                        <w:right w:val="none" w:sz="0" w:space="0" w:color="auto"/>
                                                                                      </w:divBdr>
                                                                                    </w:div>
                                                                                    <w:div w:id="1904216528">
                                                                                      <w:marLeft w:val="0"/>
                                                                                      <w:marRight w:val="0"/>
                                                                                      <w:marTop w:val="0"/>
                                                                                      <w:marBottom w:val="0"/>
                                                                                      <w:divBdr>
                                                                                        <w:top w:val="none" w:sz="0" w:space="0" w:color="auto"/>
                                                                                        <w:left w:val="none" w:sz="0" w:space="0" w:color="auto"/>
                                                                                        <w:bottom w:val="none" w:sz="0" w:space="0" w:color="auto"/>
                                                                                        <w:right w:val="none" w:sz="0" w:space="0" w:color="auto"/>
                                                                                      </w:divBdr>
                                                                                    </w:div>
                                                                                    <w:div w:id="1906408381">
                                                                                      <w:marLeft w:val="0"/>
                                                                                      <w:marRight w:val="0"/>
                                                                                      <w:marTop w:val="0"/>
                                                                                      <w:marBottom w:val="0"/>
                                                                                      <w:divBdr>
                                                                                        <w:top w:val="none" w:sz="0" w:space="0" w:color="auto"/>
                                                                                        <w:left w:val="none" w:sz="0" w:space="0" w:color="auto"/>
                                                                                        <w:bottom w:val="none" w:sz="0" w:space="0" w:color="auto"/>
                                                                                        <w:right w:val="none" w:sz="0" w:space="0" w:color="auto"/>
                                                                                      </w:divBdr>
                                                                                    </w:div>
                                                                                    <w:div w:id="1907062257">
                                                                                      <w:marLeft w:val="0"/>
                                                                                      <w:marRight w:val="0"/>
                                                                                      <w:marTop w:val="0"/>
                                                                                      <w:marBottom w:val="0"/>
                                                                                      <w:divBdr>
                                                                                        <w:top w:val="none" w:sz="0" w:space="0" w:color="auto"/>
                                                                                        <w:left w:val="none" w:sz="0" w:space="0" w:color="auto"/>
                                                                                        <w:bottom w:val="none" w:sz="0" w:space="0" w:color="auto"/>
                                                                                        <w:right w:val="none" w:sz="0" w:space="0" w:color="auto"/>
                                                                                      </w:divBdr>
                                                                                    </w:div>
                                                                                    <w:div w:id="1907303423">
                                                                                      <w:marLeft w:val="0"/>
                                                                                      <w:marRight w:val="0"/>
                                                                                      <w:marTop w:val="0"/>
                                                                                      <w:marBottom w:val="0"/>
                                                                                      <w:divBdr>
                                                                                        <w:top w:val="none" w:sz="0" w:space="0" w:color="auto"/>
                                                                                        <w:left w:val="none" w:sz="0" w:space="0" w:color="auto"/>
                                                                                        <w:bottom w:val="none" w:sz="0" w:space="0" w:color="auto"/>
                                                                                        <w:right w:val="none" w:sz="0" w:space="0" w:color="auto"/>
                                                                                      </w:divBdr>
                                                                                    </w:div>
                                                                                    <w:div w:id="1914077103">
                                                                                      <w:marLeft w:val="0"/>
                                                                                      <w:marRight w:val="0"/>
                                                                                      <w:marTop w:val="0"/>
                                                                                      <w:marBottom w:val="0"/>
                                                                                      <w:divBdr>
                                                                                        <w:top w:val="none" w:sz="0" w:space="0" w:color="auto"/>
                                                                                        <w:left w:val="none" w:sz="0" w:space="0" w:color="auto"/>
                                                                                        <w:bottom w:val="none" w:sz="0" w:space="0" w:color="auto"/>
                                                                                        <w:right w:val="none" w:sz="0" w:space="0" w:color="auto"/>
                                                                                      </w:divBdr>
                                                                                    </w:div>
                                                                                    <w:div w:id="1914466376">
                                                                                      <w:marLeft w:val="0"/>
                                                                                      <w:marRight w:val="0"/>
                                                                                      <w:marTop w:val="0"/>
                                                                                      <w:marBottom w:val="0"/>
                                                                                      <w:divBdr>
                                                                                        <w:top w:val="none" w:sz="0" w:space="0" w:color="auto"/>
                                                                                        <w:left w:val="none" w:sz="0" w:space="0" w:color="auto"/>
                                                                                        <w:bottom w:val="none" w:sz="0" w:space="0" w:color="auto"/>
                                                                                        <w:right w:val="none" w:sz="0" w:space="0" w:color="auto"/>
                                                                                      </w:divBdr>
                                                                                    </w:div>
                                                                                    <w:div w:id="1914899077">
                                                                                      <w:marLeft w:val="0"/>
                                                                                      <w:marRight w:val="0"/>
                                                                                      <w:marTop w:val="0"/>
                                                                                      <w:marBottom w:val="0"/>
                                                                                      <w:divBdr>
                                                                                        <w:top w:val="none" w:sz="0" w:space="0" w:color="auto"/>
                                                                                        <w:left w:val="none" w:sz="0" w:space="0" w:color="auto"/>
                                                                                        <w:bottom w:val="none" w:sz="0" w:space="0" w:color="auto"/>
                                                                                        <w:right w:val="none" w:sz="0" w:space="0" w:color="auto"/>
                                                                                      </w:divBdr>
                                                                                    </w:div>
                                                                                    <w:div w:id="1925794628">
                                                                                      <w:marLeft w:val="0"/>
                                                                                      <w:marRight w:val="0"/>
                                                                                      <w:marTop w:val="0"/>
                                                                                      <w:marBottom w:val="0"/>
                                                                                      <w:divBdr>
                                                                                        <w:top w:val="none" w:sz="0" w:space="0" w:color="auto"/>
                                                                                        <w:left w:val="none" w:sz="0" w:space="0" w:color="auto"/>
                                                                                        <w:bottom w:val="none" w:sz="0" w:space="0" w:color="auto"/>
                                                                                        <w:right w:val="none" w:sz="0" w:space="0" w:color="auto"/>
                                                                                      </w:divBdr>
                                                                                    </w:div>
                                                                                    <w:div w:id="1933783806">
                                                                                      <w:marLeft w:val="0"/>
                                                                                      <w:marRight w:val="0"/>
                                                                                      <w:marTop w:val="0"/>
                                                                                      <w:marBottom w:val="0"/>
                                                                                      <w:divBdr>
                                                                                        <w:top w:val="none" w:sz="0" w:space="0" w:color="auto"/>
                                                                                        <w:left w:val="none" w:sz="0" w:space="0" w:color="auto"/>
                                                                                        <w:bottom w:val="none" w:sz="0" w:space="0" w:color="auto"/>
                                                                                        <w:right w:val="none" w:sz="0" w:space="0" w:color="auto"/>
                                                                                      </w:divBdr>
                                                                                    </w:div>
                                                                                    <w:div w:id="1940983965">
                                                                                      <w:marLeft w:val="0"/>
                                                                                      <w:marRight w:val="0"/>
                                                                                      <w:marTop w:val="0"/>
                                                                                      <w:marBottom w:val="0"/>
                                                                                      <w:divBdr>
                                                                                        <w:top w:val="none" w:sz="0" w:space="0" w:color="auto"/>
                                                                                        <w:left w:val="none" w:sz="0" w:space="0" w:color="auto"/>
                                                                                        <w:bottom w:val="none" w:sz="0" w:space="0" w:color="auto"/>
                                                                                        <w:right w:val="none" w:sz="0" w:space="0" w:color="auto"/>
                                                                                      </w:divBdr>
                                                                                    </w:div>
                                                                                    <w:div w:id="1959488572">
                                                                                      <w:marLeft w:val="0"/>
                                                                                      <w:marRight w:val="0"/>
                                                                                      <w:marTop w:val="0"/>
                                                                                      <w:marBottom w:val="0"/>
                                                                                      <w:divBdr>
                                                                                        <w:top w:val="none" w:sz="0" w:space="0" w:color="auto"/>
                                                                                        <w:left w:val="none" w:sz="0" w:space="0" w:color="auto"/>
                                                                                        <w:bottom w:val="none" w:sz="0" w:space="0" w:color="auto"/>
                                                                                        <w:right w:val="none" w:sz="0" w:space="0" w:color="auto"/>
                                                                                      </w:divBdr>
                                                                                    </w:div>
                                                                                    <w:div w:id="1962370551">
                                                                                      <w:marLeft w:val="0"/>
                                                                                      <w:marRight w:val="0"/>
                                                                                      <w:marTop w:val="0"/>
                                                                                      <w:marBottom w:val="0"/>
                                                                                      <w:divBdr>
                                                                                        <w:top w:val="none" w:sz="0" w:space="0" w:color="auto"/>
                                                                                        <w:left w:val="none" w:sz="0" w:space="0" w:color="auto"/>
                                                                                        <w:bottom w:val="none" w:sz="0" w:space="0" w:color="auto"/>
                                                                                        <w:right w:val="none" w:sz="0" w:space="0" w:color="auto"/>
                                                                                      </w:divBdr>
                                                                                    </w:div>
                                                                                    <w:div w:id="1965119350">
                                                                                      <w:marLeft w:val="0"/>
                                                                                      <w:marRight w:val="0"/>
                                                                                      <w:marTop w:val="0"/>
                                                                                      <w:marBottom w:val="0"/>
                                                                                      <w:divBdr>
                                                                                        <w:top w:val="none" w:sz="0" w:space="0" w:color="auto"/>
                                                                                        <w:left w:val="none" w:sz="0" w:space="0" w:color="auto"/>
                                                                                        <w:bottom w:val="none" w:sz="0" w:space="0" w:color="auto"/>
                                                                                        <w:right w:val="none" w:sz="0" w:space="0" w:color="auto"/>
                                                                                      </w:divBdr>
                                                                                    </w:div>
                                                                                    <w:div w:id="1988052078">
                                                                                      <w:marLeft w:val="0"/>
                                                                                      <w:marRight w:val="0"/>
                                                                                      <w:marTop w:val="0"/>
                                                                                      <w:marBottom w:val="0"/>
                                                                                      <w:divBdr>
                                                                                        <w:top w:val="none" w:sz="0" w:space="0" w:color="auto"/>
                                                                                        <w:left w:val="none" w:sz="0" w:space="0" w:color="auto"/>
                                                                                        <w:bottom w:val="none" w:sz="0" w:space="0" w:color="auto"/>
                                                                                        <w:right w:val="none" w:sz="0" w:space="0" w:color="auto"/>
                                                                                      </w:divBdr>
                                                                                    </w:div>
                                                                                    <w:div w:id="1990622984">
                                                                                      <w:marLeft w:val="0"/>
                                                                                      <w:marRight w:val="0"/>
                                                                                      <w:marTop w:val="0"/>
                                                                                      <w:marBottom w:val="0"/>
                                                                                      <w:divBdr>
                                                                                        <w:top w:val="none" w:sz="0" w:space="0" w:color="auto"/>
                                                                                        <w:left w:val="none" w:sz="0" w:space="0" w:color="auto"/>
                                                                                        <w:bottom w:val="none" w:sz="0" w:space="0" w:color="auto"/>
                                                                                        <w:right w:val="none" w:sz="0" w:space="0" w:color="auto"/>
                                                                                      </w:divBdr>
                                                                                    </w:div>
                                                                                    <w:div w:id="1991397045">
                                                                                      <w:marLeft w:val="0"/>
                                                                                      <w:marRight w:val="0"/>
                                                                                      <w:marTop w:val="0"/>
                                                                                      <w:marBottom w:val="0"/>
                                                                                      <w:divBdr>
                                                                                        <w:top w:val="none" w:sz="0" w:space="0" w:color="auto"/>
                                                                                        <w:left w:val="none" w:sz="0" w:space="0" w:color="auto"/>
                                                                                        <w:bottom w:val="none" w:sz="0" w:space="0" w:color="auto"/>
                                                                                        <w:right w:val="none" w:sz="0" w:space="0" w:color="auto"/>
                                                                                      </w:divBdr>
                                                                                    </w:div>
                                                                                    <w:div w:id="1998336119">
                                                                                      <w:marLeft w:val="0"/>
                                                                                      <w:marRight w:val="0"/>
                                                                                      <w:marTop w:val="0"/>
                                                                                      <w:marBottom w:val="0"/>
                                                                                      <w:divBdr>
                                                                                        <w:top w:val="none" w:sz="0" w:space="0" w:color="auto"/>
                                                                                        <w:left w:val="none" w:sz="0" w:space="0" w:color="auto"/>
                                                                                        <w:bottom w:val="none" w:sz="0" w:space="0" w:color="auto"/>
                                                                                        <w:right w:val="none" w:sz="0" w:space="0" w:color="auto"/>
                                                                                      </w:divBdr>
                                                                                    </w:div>
                                                                                    <w:div w:id="2000499806">
                                                                                      <w:marLeft w:val="0"/>
                                                                                      <w:marRight w:val="0"/>
                                                                                      <w:marTop w:val="0"/>
                                                                                      <w:marBottom w:val="0"/>
                                                                                      <w:divBdr>
                                                                                        <w:top w:val="none" w:sz="0" w:space="0" w:color="auto"/>
                                                                                        <w:left w:val="none" w:sz="0" w:space="0" w:color="auto"/>
                                                                                        <w:bottom w:val="none" w:sz="0" w:space="0" w:color="auto"/>
                                                                                        <w:right w:val="none" w:sz="0" w:space="0" w:color="auto"/>
                                                                                      </w:divBdr>
                                                                                    </w:div>
                                                                                    <w:div w:id="2000888805">
                                                                                      <w:marLeft w:val="0"/>
                                                                                      <w:marRight w:val="0"/>
                                                                                      <w:marTop w:val="0"/>
                                                                                      <w:marBottom w:val="0"/>
                                                                                      <w:divBdr>
                                                                                        <w:top w:val="none" w:sz="0" w:space="0" w:color="auto"/>
                                                                                        <w:left w:val="none" w:sz="0" w:space="0" w:color="auto"/>
                                                                                        <w:bottom w:val="none" w:sz="0" w:space="0" w:color="auto"/>
                                                                                        <w:right w:val="none" w:sz="0" w:space="0" w:color="auto"/>
                                                                                      </w:divBdr>
                                                                                    </w:div>
                                                                                    <w:div w:id="2002924159">
                                                                                      <w:marLeft w:val="0"/>
                                                                                      <w:marRight w:val="0"/>
                                                                                      <w:marTop w:val="0"/>
                                                                                      <w:marBottom w:val="0"/>
                                                                                      <w:divBdr>
                                                                                        <w:top w:val="none" w:sz="0" w:space="0" w:color="auto"/>
                                                                                        <w:left w:val="none" w:sz="0" w:space="0" w:color="auto"/>
                                                                                        <w:bottom w:val="none" w:sz="0" w:space="0" w:color="auto"/>
                                                                                        <w:right w:val="none" w:sz="0" w:space="0" w:color="auto"/>
                                                                                      </w:divBdr>
                                                                                    </w:div>
                                                                                    <w:div w:id="2013943966">
                                                                                      <w:marLeft w:val="0"/>
                                                                                      <w:marRight w:val="0"/>
                                                                                      <w:marTop w:val="0"/>
                                                                                      <w:marBottom w:val="0"/>
                                                                                      <w:divBdr>
                                                                                        <w:top w:val="none" w:sz="0" w:space="0" w:color="auto"/>
                                                                                        <w:left w:val="none" w:sz="0" w:space="0" w:color="auto"/>
                                                                                        <w:bottom w:val="none" w:sz="0" w:space="0" w:color="auto"/>
                                                                                        <w:right w:val="none" w:sz="0" w:space="0" w:color="auto"/>
                                                                                      </w:divBdr>
                                                                                    </w:div>
                                                                                    <w:div w:id="2014602921">
                                                                                      <w:marLeft w:val="0"/>
                                                                                      <w:marRight w:val="0"/>
                                                                                      <w:marTop w:val="0"/>
                                                                                      <w:marBottom w:val="0"/>
                                                                                      <w:divBdr>
                                                                                        <w:top w:val="none" w:sz="0" w:space="0" w:color="auto"/>
                                                                                        <w:left w:val="none" w:sz="0" w:space="0" w:color="auto"/>
                                                                                        <w:bottom w:val="none" w:sz="0" w:space="0" w:color="auto"/>
                                                                                        <w:right w:val="none" w:sz="0" w:space="0" w:color="auto"/>
                                                                                      </w:divBdr>
                                                                                    </w:div>
                                                                                    <w:div w:id="2021807878">
                                                                                      <w:marLeft w:val="0"/>
                                                                                      <w:marRight w:val="0"/>
                                                                                      <w:marTop w:val="0"/>
                                                                                      <w:marBottom w:val="0"/>
                                                                                      <w:divBdr>
                                                                                        <w:top w:val="none" w:sz="0" w:space="0" w:color="auto"/>
                                                                                        <w:left w:val="none" w:sz="0" w:space="0" w:color="auto"/>
                                                                                        <w:bottom w:val="none" w:sz="0" w:space="0" w:color="auto"/>
                                                                                        <w:right w:val="none" w:sz="0" w:space="0" w:color="auto"/>
                                                                                      </w:divBdr>
                                                                                    </w:div>
                                                                                    <w:div w:id="2025863053">
                                                                                      <w:marLeft w:val="0"/>
                                                                                      <w:marRight w:val="0"/>
                                                                                      <w:marTop w:val="0"/>
                                                                                      <w:marBottom w:val="0"/>
                                                                                      <w:divBdr>
                                                                                        <w:top w:val="none" w:sz="0" w:space="0" w:color="auto"/>
                                                                                        <w:left w:val="none" w:sz="0" w:space="0" w:color="auto"/>
                                                                                        <w:bottom w:val="none" w:sz="0" w:space="0" w:color="auto"/>
                                                                                        <w:right w:val="none" w:sz="0" w:space="0" w:color="auto"/>
                                                                                      </w:divBdr>
                                                                                    </w:div>
                                                                                    <w:div w:id="2042978415">
                                                                                      <w:marLeft w:val="0"/>
                                                                                      <w:marRight w:val="0"/>
                                                                                      <w:marTop w:val="0"/>
                                                                                      <w:marBottom w:val="0"/>
                                                                                      <w:divBdr>
                                                                                        <w:top w:val="none" w:sz="0" w:space="0" w:color="auto"/>
                                                                                        <w:left w:val="none" w:sz="0" w:space="0" w:color="auto"/>
                                                                                        <w:bottom w:val="none" w:sz="0" w:space="0" w:color="auto"/>
                                                                                        <w:right w:val="none" w:sz="0" w:space="0" w:color="auto"/>
                                                                                      </w:divBdr>
                                                                                    </w:div>
                                                                                    <w:div w:id="2050763349">
                                                                                      <w:marLeft w:val="0"/>
                                                                                      <w:marRight w:val="0"/>
                                                                                      <w:marTop w:val="0"/>
                                                                                      <w:marBottom w:val="0"/>
                                                                                      <w:divBdr>
                                                                                        <w:top w:val="none" w:sz="0" w:space="0" w:color="auto"/>
                                                                                        <w:left w:val="none" w:sz="0" w:space="0" w:color="auto"/>
                                                                                        <w:bottom w:val="none" w:sz="0" w:space="0" w:color="auto"/>
                                                                                        <w:right w:val="none" w:sz="0" w:space="0" w:color="auto"/>
                                                                                      </w:divBdr>
                                                                                    </w:div>
                                                                                    <w:div w:id="2056930064">
                                                                                      <w:marLeft w:val="0"/>
                                                                                      <w:marRight w:val="0"/>
                                                                                      <w:marTop w:val="0"/>
                                                                                      <w:marBottom w:val="0"/>
                                                                                      <w:divBdr>
                                                                                        <w:top w:val="none" w:sz="0" w:space="0" w:color="auto"/>
                                                                                        <w:left w:val="none" w:sz="0" w:space="0" w:color="auto"/>
                                                                                        <w:bottom w:val="none" w:sz="0" w:space="0" w:color="auto"/>
                                                                                        <w:right w:val="none" w:sz="0" w:space="0" w:color="auto"/>
                                                                                      </w:divBdr>
                                                                                    </w:div>
                                                                                    <w:div w:id="2062943642">
                                                                                      <w:marLeft w:val="0"/>
                                                                                      <w:marRight w:val="0"/>
                                                                                      <w:marTop w:val="0"/>
                                                                                      <w:marBottom w:val="0"/>
                                                                                      <w:divBdr>
                                                                                        <w:top w:val="none" w:sz="0" w:space="0" w:color="auto"/>
                                                                                        <w:left w:val="none" w:sz="0" w:space="0" w:color="auto"/>
                                                                                        <w:bottom w:val="none" w:sz="0" w:space="0" w:color="auto"/>
                                                                                        <w:right w:val="none" w:sz="0" w:space="0" w:color="auto"/>
                                                                                      </w:divBdr>
                                                                                      <w:divsChild>
                                                                                        <w:div w:id="704910838">
                                                                                          <w:marLeft w:val="0"/>
                                                                                          <w:marRight w:val="0"/>
                                                                                          <w:marTop w:val="0"/>
                                                                                          <w:marBottom w:val="0"/>
                                                                                          <w:divBdr>
                                                                                            <w:top w:val="none" w:sz="0" w:space="0" w:color="auto"/>
                                                                                            <w:left w:val="none" w:sz="0" w:space="0" w:color="auto"/>
                                                                                            <w:bottom w:val="none" w:sz="0" w:space="0" w:color="auto"/>
                                                                                            <w:right w:val="none" w:sz="0" w:space="0" w:color="auto"/>
                                                                                          </w:divBdr>
                                                                                        </w:div>
                                                                                        <w:div w:id="807208774">
                                                                                          <w:marLeft w:val="0"/>
                                                                                          <w:marRight w:val="0"/>
                                                                                          <w:marTop w:val="0"/>
                                                                                          <w:marBottom w:val="0"/>
                                                                                          <w:divBdr>
                                                                                            <w:top w:val="none" w:sz="0" w:space="0" w:color="auto"/>
                                                                                            <w:left w:val="none" w:sz="0" w:space="0" w:color="auto"/>
                                                                                            <w:bottom w:val="none" w:sz="0" w:space="0" w:color="auto"/>
                                                                                            <w:right w:val="none" w:sz="0" w:space="0" w:color="auto"/>
                                                                                          </w:divBdr>
                                                                                        </w:div>
                                                                                        <w:div w:id="1099763337">
                                                                                          <w:marLeft w:val="0"/>
                                                                                          <w:marRight w:val="0"/>
                                                                                          <w:marTop w:val="0"/>
                                                                                          <w:marBottom w:val="0"/>
                                                                                          <w:divBdr>
                                                                                            <w:top w:val="none" w:sz="0" w:space="0" w:color="auto"/>
                                                                                            <w:left w:val="none" w:sz="0" w:space="0" w:color="auto"/>
                                                                                            <w:bottom w:val="none" w:sz="0" w:space="0" w:color="auto"/>
                                                                                            <w:right w:val="none" w:sz="0" w:space="0" w:color="auto"/>
                                                                                          </w:divBdr>
                                                                                        </w:div>
                                                                                        <w:div w:id="1316492134">
                                                                                          <w:marLeft w:val="0"/>
                                                                                          <w:marRight w:val="0"/>
                                                                                          <w:marTop w:val="0"/>
                                                                                          <w:marBottom w:val="0"/>
                                                                                          <w:divBdr>
                                                                                            <w:top w:val="none" w:sz="0" w:space="0" w:color="auto"/>
                                                                                            <w:left w:val="none" w:sz="0" w:space="0" w:color="auto"/>
                                                                                            <w:bottom w:val="none" w:sz="0" w:space="0" w:color="auto"/>
                                                                                            <w:right w:val="none" w:sz="0" w:space="0" w:color="auto"/>
                                                                                          </w:divBdr>
                                                                                        </w:div>
                                                                                        <w:div w:id="1506239598">
                                                                                          <w:marLeft w:val="0"/>
                                                                                          <w:marRight w:val="0"/>
                                                                                          <w:marTop w:val="0"/>
                                                                                          <w:marBottom w:val="0"/>
                                                                                          <w:divBdr>
                                                                                            <w:top w:val="none" w:sz="0" w:space="0" w:color="auto"/>
                                                                                            <w:left w:val="none" w:sz="0" w:space="0" w:color="auto"/>
                                                                                            <w:bottom w:val="none" w:sz="0" w:space="0" w:color="auto"/>
                                                                                            <w:right w:val="none" w:sz="0" w:space="0" w:color="auto"/>
                                                                                          </w:divBdr>
                                                                                        </w:div>
                                                                                      </w:divsChild>
                                                                                    </w:div>
                                                                                    <w:div w:id="2077626716">
                                                                                      <w:marLeft w:val="0"/>
                                                                                      <w:marRight w:val="0"/>
                                                                                      <w:marTop w:val="0"/>
                                                                                      <w:marBottom w:val="0"/>
                                                                                      <w:divBdr>
                                                                                        <w:top w:val="none" w:sz="0" w:space="0" w:color="auto"/>
                                                                                        <w:left w:val="none" w:sz="0" w:space="0" w:color="auto"/>
                                                                                        <w:bottom w:val="none" w:sz="0" w:space="0" w:color="auto"/>
                                                                                        <w:right w:val="none" w:sz="0" w:space="0" w:color="auto"/>
                                                                                      </w:divBdr>
                                                                                    </w:div>
                                                                                    <w:div w:id="2079016208">
                                                                                      <w:marLeft w:val="0"/>
                                                                                      <w:marRight w:val="0"/>
                                                                                      <w:marTop w:val="0"/>
                                                                                      <w:marBottom w:val="0"/>
                                                                                      <w:divBdr>
                                                                                        <w:top w:val="none" w:sz="0" w:space="0" w:color="auto"/>
                                                                                        <w:left w:val="none" w:sz="0" w:space="0" w:color="auto"/>
                                                                                        <w:bottom w:val="none" w:sz="0" w:space="0" w:color="auto"/>
                                                                                        <w:right w:val="none" w:sz="0" w:space="0" w:color="auto"/>
                                                                                      </w:divBdr>
                                                                                    </w:div>
                                                                                    <w:div w:id="2079018206">
                                                                                      <w:marLeft w:val="0"/>
                                                                                      <w:marRight w:val="0"/>
                                                                                      <w:marTop w:val="0"/>
                                                                                      <w:marBottom w:val="0"/>
                                                                                      <w:divBdr>
                                                                                        <w:top w:val="none" w:sz="0" w:space="0" w:color="auto"/>
                                                                                        <w:left w:val="none" w:sz="0" w:space="0" w:color="auto"/>
                                                                                        <w:bottom w:val="none" w:sz="0" w:space="0" w:color="auto"/>
                                                                                        <w:right w:val="none" w:sz="0" w:space="0" w:color="auto"/>
                                                                                      </w:divBdr>
                                                                                    </w:div>
                                                                                    <w:div w:id="2133207170">
                                                                                      <w:marLeft w:val="0"/>
                                                                                      <w:marRight w:val="0"/>
                                                                                      <w:marTop w:val="0"/>
                                                                                      <w:marBottom w:val="0"/>
                                                                                      <w:divBdr>
                                                                                        <w:top w:val="none" w:sz="0" w:space="0" w:color="auto"/>
                                                                                        <w:left w:val="none" w:sz="0" w:space="0" w:color="auto"/>
                                                                                        <w:bottom w:val="none" w:sz="0" w:space="0" w:color="auto"/>
                                                                                        <w:right w:val="none" w:sz="0" w:space="0" w:color="auto"/>
                                                                                      </w:divBdr>
                                                                                    </w:div>
                                                                                    <w:div w:id="2135438287">
                                                                                      <w:marLeft w:val="0"/>
                                                                                      <w:marRight w:val="0"/>
                                                                                      <w:marTop w:val="0"/>
                                                                                      <w:marBottom w:val="0"/>
                                                                                      <w:divBdr>
                                                                                        <w:top w:val="none" w:sz="0" w:space="0" w:color="auto"/>
                                                                                        <w:left w:val="none" w:sz="0" w:space="0" w:color="auto"/>
                                                                                        <w:bottom w:val="none" w:sz="0" w:space="0" w:color="auto"/>
                                                                                        <w:right w:val="none" w:sz="0" w:space="0" w:color="auto"/>
                                                                                      </w:divBdr>
                                                                                    </w:div>
                                                                                    <w:div w:id="2139836578">
                                                                                      <w:marLeft w:val="0"/>
                                                                                      <w:marRight w:val="0"/>
                                                                                      <w:marTop w:val="0"/>
                                                                                      <w:marBottom w:val="0"/>
                                                                                      <w:divBdr>
                                                                                        <w:top w:val="none" w:sz="0" w:space="0" w:color="auto"/>
                                                                                        <w:left w:val="none" w:sz="0" w:space="0" w:color="auto"/>
                                                                                        <w:bottom w:val="none" w:sz="0" w:space="0" w:color="auto"/>
                                                                                        <w:right w:val="none" w:sz="0" w:space="0" w:color="auto"/>
                                                                                      </w:divBdr>
                                                                                    </w:div>
                                                                                    <w:div w:id="21451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823104">
      <w:bodyDiv w:val="1"/>
      <w:marLeft w:val="0"/>
      <w:marRight w:val="0"/>
      <w:marTop w:val="0"/>
      <w:marBottom w:val="0"/>
      <w:divBdr>
        <w:top w:val="none" w:sz="0" w:space="0" w:color="auto"/>
        <w:left w:val="none" w:sz="0" w:space="0" w:color="auto"/>
        <w:bottom w:val="none" w:sz="0" w:space="0" w:color="auto"/>
        <w:right w:val="none" w:sz="0" w:space="0" w:color="auto"/>
      </w:divBdr>
    </w:div>
    <w:div w:id="411902026">
      <w:bodyDiv w:val="1"/>
      <w:marLeft w:val="0"/>
      <w:marRight w:val="0"/>
      <w:marTop w:val="0"/>
      <w:marBottom w:val="0"/>
      <w:divBdr>
        <w:top w:val="none" w:sz="0" w:space="0" w:color="auto"/>
        <w:left w:val="none" w:sz="0" w:space="0" w:color="auto"/>
        <w:bottom w:val="none" w:sz="0" w:space="0" w:color="auto"/>
        <w:right w:val="none" w:sz="0" w:space="0" w:color="auto"/>
      </w:divBdr>
      <w:divsChild>
        <w:div w:id="1129738515">
          <w:marLeft w:val="0"/>
          <w:marRight w:val="0"/>
          <w:marTop w:val="0"/>
          <w:marBottom w:val="0"/>
          <w:divBdr>
            <w:top w:val="none" w:sz="0" w:space="0" w:color="auto"/>
            <w:left w:val="none" w:sz="0" w:space="0" w:color="auto"/>
            <w:bottom w:val="none" w:sz="0" w:space="0" w:color="auto"/>
            <w:right w:val="none" w:sz="0" w:space="0" w:color="auto"/>
          </w:divBdr>
          <w:divsChild>
            <w:div w:id="951665263">
              <w:marLeft w:val="0"/>
              <w:marRight w:val="0"/>
              <w:marTop w:val="0"/>
              <w:marBottom w:val="0"/>
              <w:divBdr>
                <w:top w:val="none" w:sz="0" w:space="0" w:color="auto"/>
                <w:left w:val="none" w:sz="0" w:space="0" w:color="auto"/>
                <w:bottom w:val="none" w:sz="0" w:space="0" w:color="auto"/>
                <w:right w:val="none" w:sz="0" w:space="0" w:color="auto"/>
              </w:divBdr>
              <w:divsChild>
                <w:div w:id="2146461531">
                  <w:marLeft w:val="0"/>
                  <w:marRight w:val="0"/>
                  <w:marTop w:val="0"/>
                  <w:marBottom w:val="0"/>
                  <w:divBdr>
                    <w:top w:val="none" w:sz="0" w:space="0" w:color="auto"/>
                    <w:left w:val="none" w:sz="0" w:space="0" w:color="auto"/>
                    <w:bottom w:val="none" w:sz="0" w:space="0" w:color="auto"/>
                    <w:right w:val="none" w:sz="0" w:space="0" w:color="auto"/>
                  </w:divBdr>
                  <w:divsChild>
                    <w:div w:id="211430636">
                      <w:marLeft w:val="0"/>
                      <w:marRight w:val="0"/>
                      <w:marTop w:val="0"/>
                      <w:marBottom w:val="0"/>
                      <w:divBdr>
                        <w:top w:val="none" w:sz="0" w:space="0" w:color="auto"/>
                        <w:left w:val="none" w:sz="0" w:space="0" w:color="auto"/>
                        <w:bottom w:val="none" w:sz="0" w:space="0" w:color="auto"/>
                        <w:right w:val="none" w:sz="0" w:space="0" w:color="auto"/>
                      </w:divBdr>
                      <w:divsChild>
                        <w:div w:id="1940914820">
                          <w:marLeft w:val="0"/>
                          <w:marRight w:val="0"/>
                          <w:marTop w:val="0"/>
                          <w:marBottom w:val="0"/>
                          <w:divBdr>
                            <w:top w:val="none" w:sz="0" w:space="0" w:color="auto"/>
                            <w:left w:val="none" w:sz="0" w:space="0" w:color="auto"/>
                            <w:bottom w:val="none" w:sz="0" w:space="0" w:color="auto"/>
                            <w:right w:val="none" w:sz="0" w:space="0" w:color="auto"/>
                          </w:divBdr>
                          <w:divsChild>
                            <w:div w:id="96369662">
                              <w:marLeft w:val="0"/>
                              <w:marRight w:val="0"/>
                              <w:marTop w:val="0"/>
                              <w:marBottom w:val="0"/>
                              <w:divBdr>
                                <w:top w:val="none" w:sz="0" w:space="0" w:color="auto"/>
                                <w:left w:val="none" w:sz="0" w:space="0" w:color="auto"/>
                                <w:bottom w:val="none" w:sz="0" w:space="0" w:color="auto"/>
                                <w:right w:val="none" w:sz="0" w:space="0" w:color="auto"/>
                              </w:divBdr>
                              <w:divsChild>
                                <w:div w:id="2068407897">
                                  <w:marLeft w:val="0"/>
                                  <w:marRight w:val="0"/>
                                  <w:marTop w:val="0"/>
                                  <w:marBottom w:val="0"/>
                                  <w:divBdr>
                                    <w:top w:val="none" w:sz="0" w:space="0" w:color="auto"/>
                                    <w:left w:val="none" w:sz="0" w:space="0" w:color="auto"/>
                                    <w:bottom w:val="none" w:sz="0" w:space="0" w:color="auto"/>
                                    <w:right w:val="none" w:sz="0" w:space="0" w:color="auto"/>
                                  </w:divBdr>
                                  <w:divsChild>
                                    <w:div w:id="657921245">
                                      <w:marLeft w:val="0"/>
                                      <w:marRight w:val="0"/>
                                      <w:marTop w:val="0"/>
                                      <w:marBottom w:val="0"/>
                                      <w:divBdr>
                                        <w:top w:val="none" w:sz="0" w:space="0" w:color="auto"/>
                                        <w:left w:val="none" w:sz="0" w:space="0" w:color="auto"/>
                                        <w:bottom w:val="none" w:sz="0" w:space="0" w:color="auto"/>
                                        <w:right w:val="none" w:sz="0" w:space="0" w:color="auto"/>
                                      </w:divBdr>
                                      <w:divsChild>
                                        <w:div w:id="750081484">
                                          <w:marLeft w:val="0"/>
                                          <w:marRight w:val="0"/>
                                          <w:marTop w:val="0"/>
                                          <w:marBottom w:val="0"/>
                                          <w:divBdr>
                                            <w:top w:val="none" w:sz="0" w:space="0" w:color="auto"/>
                                            <w:left w:val="none" w:sz="0" w:space="0" w:color="auto"/>
                                            <w:bottom w:val="none" w:sz="0" w:space="0" w:color="auto"/>
                                            <w:right w:val="none" w:sz="0" w:space="0" w:color="auto"/>
                                          </w:divBdr>
                                          <w:divsChild>
                                            <w:div w:id="1638294146">
                                              <w:marLeft w:val="0"/>
                                              <w:marRight w:val="0"/>
                                              <w:marTop w:val="0"/>
                                              <w:marBottom w:val="0"/>
                                              <w:divBdr>
                                                <w:top w:val="none" w:sz="0" w:space="0" w:color="auto"/>
                                                <w:left w:val="none" w:sz="0" w:space="0" w:color="auto"/>
                                                <w:bottom w:val="none" w:sz="0" w:space="0" w:color="auto"/>
                                                <w:right w:val="none" w:sz="0" w:space="0" w:color="auto"/>
                                              </w:divBdr>
                                              <w:divsChild>
                                                <w:div w:id="331882951">
                                                  <w:marLeft w:val="0"/>
                                                  <w:marRight w:val="0"/>
                                                  <w:marTop w:val="0"/>
                                                  <w:marBottom w:val="375"/>
                                                  <w:divBdr>
                                                    <w:top w:val="none" w:sz="0" w:space="0" w:color="auto"/>
                                                    <w:left w:val="none" w:sz="0" w:space="0" w:color="auto"/>
                                                    <w:bottom w:val="none" w:sz="0" w:space="0" w:color="auto"/>
                                                    <w:right w:val="none" w:sz="0" w:space="0" w:color="auto"/>
                                                  </w:divBdr>
                                                  <w:divsChild>
                                                    <w:div w:id="348992099">
                                                      <w:marLeft w:val="0"/>
                                                      <w:marRight w:val="0"/>
                                                      <w:marTop w:val="0"/>
                                                      <w:marBottom w:val="0"/>
                                                      <w:divBdr>
                                                        <w:top w:val="none" w:sz="0" w:space="0" w:color="auto"/>
                                                        <w:left w:val="none" w:sz="0" w:space="0" w:color="auto"/>
                                                        <w:bottom w:val="none" w:sz="0" w:space="0" w:color="auto"/>
                                                        <w:right w:val="none" w:sz="0" w:space="0" w:color="auto"/>
                                                      </w:divBdr>
                                                      <w:divsChild>
                                                        <w:div w:id="874926099">
                                                          <w:marLeft w:val="0"/>
                                                          <w:marRight w:val="0"/>
                                                          <w:marTop w:val="0"/>
                                                          <w:marBottom w:val="0"/>
                                                          <w:divBdr>
                                                            <w:top w:val="single" w:sz="6" w:space="0" w:color="ABABAB"/>
                                                            <w:left w:val="single" w:sz="6" w:space="0" w:color="ABABAB"/>
                                                            <w:bottom w:val="single" w:sz="6" w:space="0" w:color="ABABAB"/>
                                                            <w:right w:val="single" w:sz="6" w:space="0" w:color="ABABAB"/>
                                                          </w:divBdr>
                                                          <w:divsChild>
                                                            <w:div w:id="2136173897">
                                                              <w:marLeft w:val="0"/>
                                                              <w:marRight w:val="0"/>
                                                              <w:marTop w:val="0"/>
                                                              <w:marBottom w:val="0"/>
                                                              <w:divBdr>
                                                                <w:top w:val="none" w:sz="0" w:space="0" w:color="auto"/>
                                                                <w:left w:val="none" w:sz="0" w:space="0" w:color="auto"/>
                                                                <w:bottom w:val="none" w:sz="0" w:space="0" w:color="auto"/>
                                                                <w:right w:val="none" w:sz="0" w:space="0" w:color="auto"/>
                                                              </w:divBdr>
                                                              <w:divsChild>
                                                                <w:div w:id="1758361535">
                                                                  <w:marLeft w:val="0"/>
                                                                  <w:marRight w:val="0"/>
                                                                  <w:marTop w:val="0"/>
                                                                  <w:marBottom w:val="0"/>
                                                                  <w:divBdr>
                                                                    <w:top w:val="none" w:sz="0" w:space="0" w:color="auto"/>
                                                                    <w:left w:val="none" w:sz="0" w:space="0" w:color="auto"/>
                                                                    <w:bottom w:val="none" w:sz="0" w:space="0" w:color="auto"/>
                                                                    <w:right w:val="none" w:sz="0" w:space="0" w:color="auto"/>
                                                                  </w:divBdr>
                                                                  <w:divsChild>
                                                                    <w:div w:id="1623414219">
                                                                      <w:marLeft w:val="0"/>
                                                                      <w:marRight w:val="0"/>
                                                                      <w:marTop w:val="0"/>
                                                                      <w:marBottom w:val="0"/>
                                                                      <w:divBdr>
                                                                        <w:top w:val="none" w:sz="0" w:space="0" w:color="auto"/>
                                                                        <w:left w:val="none" w:sz="0" w:space="0" w:color="auto"/>
                                                                        <w:bottom w:val="none" w:sz="0" w:space="0" w:color="auto"/>
                                                                        <w:right w:val="none" w:sz="0" w:space="0" w:color="auto"/>
                                                                      </w:divBdr>
                                                                      <w:divsChild>
                                                                        <w:div w:id="112552980">
                                                                          <w:marLeft w:val="0"/>
                                                                          <w:marRight w:val="0"/>
                                                                          <w:marTop w:val="0"/>
                                                                          <w:marBottom w:val="0"/>
                                                                          <w:divBdr>
                                                                            <w:top w:val="none" w:sz="0" w:space="0" w:color="auto"/>
                                                                            <w:left w:val="none" w:sz="0" w:space="0" w:color="auto"/>
                                                                            <w:bottom w:val="none" w:sz="0" w:space="0" w:color="auto"/>
                                                                            <w:right w:val="none" w:sz="0" w:space="0" w:color="auto"/>
                                                                          </w:divBdr>
                                                                          <w:divsChild>
                                                                            <w:div w:id="1754205852">
                                                                              <w:marLeft w:val="0"/>
                                                                              <w:marRight w:val="0"/>
                                                                              <w:marTop w:val="0"/>
                                                                              <w:marBottom w:val="0"/>
                                                                              <w:divBdr>
                                                                                <w:top w:val="none" w:sz="0" w:space="0" w:color="auto"/>
                                                                                <w:left w:val="none" w:sz="0" w:space="0" w:color="auto"/>
                                                                                <w:bottom w:val="none" w:sz="0" w:space="0" w:color="auto"/>
                                                                                <w:right w:val="none" w:sz="0" w:space="0" w:color="auto"/>
                                                                              </w:divBdr>
                                                                              <w:divsChild>
                                                                                <w:div w:id="1697732987">
                                                                                  <w:marLeft w:val="0"/>
                                                                                  <w:marRight w:val="0"/>
                                                                                  <w:marTop w:val="0"/>
                                                                                  <w:marBottom w:val="0"/>
                                                                                  <w:divBdr>
                                                                                    <w:top w:val="none" w:sz="0" w:space="0" w:color="auto"/>
                                                                                    <w:left w:val="none" w:sz="0" w:space="0" w:color="auto"/>
                                                                                    <w:bottom w:val="none" w:sz="0" w:space="0" w:color="auto"/>
                                                                                    <w:right w:val="none" w:sz="0" w:space="0" w:color="auto"/>
                                                                                  </w:divBdr>
                                                                                  <w:divsChild>
                                                                                    <w:div w:id="3241000">
                                                                                      <w:marLeft w:val="0"/>
                                                                                      <w:marRight w:val="0"/>
                                                                                      <w:marTop w:val="0"/>
                                                                                      <w:marBottom w:val="0"/>
                                                                                      <w:divBdr>
                                                                                        <w:top w:val="none" w:sz="0" w:space="0" w:color="auto"/>
                                                                                        <w:left w:val="none" w:sz="0" w:space="0" w:color="auto"/>
                                                                                        <w:bottom w:val="none" w:sz="0" w:space="0" w:color="auto"/>
                                                                                        <w:right w:val="none" w:sz="0" w:space="0" w:color="auto"/>
                                                                                      </w:divBdr>
                                                                                    </w:div>
                                                                                    <w:div w:id="19013393">
                                                                                      <w:marLeft w:val="0"/>
                                                                                      <w:marRight w:val="0"/>
                                                                                      <w:marTop w:val="0"/>
                                                                                      <w:marBottom w:val="0"/>
                                                                                      <w:divBdr>
                                                                                        <w:top w:val="none" w:sz="0" w:space="0" w:color="auto"/>
                                                                                        <w:left w:val="none" w:sz="0" w:space="0" w:color="auto"/>
                                                                                        <w:bottom w:val="none" w:sz="0" w:space="0" w:color="auto"/>
                                                                                        <w:right w:val="none" w:sz="0" w:space="0" w:color="auto"/>
                                                                                      </w:divBdr>
                                                                                    </w:div>
                                                                                    <w:div w:id="22484034">
                                                                                      <w:marLeft w:val="0"/>
                                                                                      <w:marRight w:val="0"/>
                                                                                      <w:marTop w:val="0"/>
                                                                                      <w:marBottom w:val="0"/>
                                                                                      <w:divBdr>
                                                                                        <w:top w:val="none" w:sz="0" w:space="0" w:color="auto"/>
                                                                                        <w:left w:val="none" w:sz="0" w:space="0" w:color="auto"/>
                                                                                        <w:bottom w:val="none" w:sz="0" w:space="0" w:color="auto"/>
                                                                                        <w:right w:val="none" w:sz="0" w:space="0" w:color="auto"/>
                                                                                      </w:divBdr>
                                                                                    </w:div>
                                                                                    <w:div w:id="24016352">
                                                                                      <w:marLeft w:val="0"/>
                                                                                      <w:marRight w:val="0"/>
                                                                                      <w:marTop w:val="0"/>
                                                                                      <w:marBottom w:val="0"/>
                                                                                      <w:divBdr>
                                                                                        <w:top w:val="none" w:sz="0" w:space="0" w:color="auto"/>
                                                                                        <w:left w:val="none" w:sz="0" w:space="0" w:color="auto"/>
                                                                                        <w:bottom w:val="none" w:sz="0" w:space="0" w:color="auto"/>
                                                                                        <w:right w:val="none" w:sz="0" w:space="0" w:color="auto"/>
                                                                                      </w:divBdr>
                                                                                    </w:div>
                                                                                    <w:div w:id="25446764">
                                                                                      <w:marLeft w:val="0"/>
                                                                                      <w:marRight w:val="0"/>
                                                                                      <w:marTop w:val="0"/>
                                                                                      <w:marBottom w:val="0"/>
                                                                                      <w:divBdr>
                                                                                        <w:top w:val="none" w:sz="0" w:space="0" w:color="auto"/>
                                                                                        <w:left w:val="none" w:sz="0" w:space="0" w:color="auto"/>
                                                                                        <w:bottom w:val="none" w:sz="0" w:space="0" w:color="auto"/>
                                                                                        <w:right w:val="none" w:sz="0" w:space="0" w:color="auto"/>
                                                                                      </w:divBdr>
                                                                                    </w:div>
                                                                                    <w:div w:id="37049389">
                                                                                      <w:marLeft w:val="0"/>
                                                                                      <w:marRight w:val="0"/>
                                                                                      <w:marTop w:val="0"/>
                                                                                      <w:marBottom w:val="0"/>
                                                                                      <w:divBdr>
                                                                                        <w:top w:val="none" w:sz="0" w:space="0" w:color="auto"/>
                                                                                        <w:left w:val="none" w:sz="0" w:space="0" w:color="auto"/>
                                                                                        <w:bottom w:val="none" w:sz="0" w:space="0" w:color="auto"/>
                                                                                        <w:right w:val="none" w:sz="0" w:space="0" w:color="auto"/>
                                                                                      </w:divBdr>
                                                                                    </w:div>
                                                                                    <w:div w:id="38823297">
                                                                                      <w:marLeft w:val="0"/>
                                                                                      <w:marRight w:val="0"/>
                                                                                      <w:marTop w:val="0"/>
                                                                                      <w:marBottom w:val="0"/>
                                                                                      <w:divBdr>
                                                                                        <w:top w:val="none" w:sz="0" w:space="0" w:color="auto"/>
                                                                                        <w:left w:val="none" w:sz="0" w:space="0" w:color="auto"/>
                                                                                        <w:bottom w:val="none" w:sz="0" w:space="0" w:color="auto"/>
                                                                                        <w:right w:val="none" w:sz="0" w:space="0" w:color="auto"/>
                                                                                      </w:divBdr>
                                                                                    </w:div>
                                                                                    <w:div w:id="47919857">
                                                                                      <w:marLeft w:val="0"/>
                                                                                      <w:marRight w:val="0"/>
                                                                                      <w:marTop w:val="0"/>
                                                                                      <w:marBottom w:val="0"/>
                                                                                      <w:divBdr>
                                                                                        <w:top w:val="none" w:sz="0" w:space="0" w:color="auto"/>
                                                                                        <w:left w:val="none" w:sz="0" w:space="0" w:color="auto"/>
                                                                                        <w:bottom w:val="none" w:sz="0" w:space="0" w:color="auto"/>
                                                                                        <w:right w:val="none" w:sz="0" w:space="0" w:color="auto"/>
                                                                                      </w:divBdr>
                                                                                    </w:div>
                                                                                    <w:div w:id="51587071">
                                                                                      <w:marLeft w:val="0"/>
                                                                                      <w:marRight w:val="0"/>
                                                                                      <w:marTop w:val="0"/>
                                                                                      <w:marBottom w:val="0"/>
                                                                                      <w:divBdr>
                                                                                        <w:top w:val="none" w:sz="0" w:space="0" w:color="auto"/>
                                                                                        <w:left w:val="none" w:sz="0" w:space="0" w:color="auto"/>
                                                                                        <w:bottom w:val="none" w:sz="0" w:space="0" w:color="auto"/>
                                                                                        <w:right w:val="none" w:sz="0" w:space="0" w:color="auto"/>
                                                                                      </w:divBdr>
                                                                                    </w:div>
                                                                                    <w:div w:id="53283122">
                                                                                      <w:marLeft w:val="0"/>
                                                                                      <w:marRight w:val="0"/>
                                                                                      <w:marTop w:val="0"/>
                                                                                      <w:marBottom w:val="0"/>
                                                                                      <w:divBdr>
                                                                                        <w:top w:val="none" w:sz="0" w:space="0" w:color="auto"/>
                                                                                        <w:left w:val="none" w:sz="0" w:space="0" w:color="auto"/>
                                                                                        <w:bottom w:val="none" w:sz="0" w:space="0" w:color="auto"/>
                                                                                        <w:right w:val="none" w:sz="0" w:space="0" w:color="auto"/>
                                                                                      </w:divBdr>
                                                                                    </w:div>
                                                                                    <w:div w:id="57636365">
                                                                                      <w:marLeft w:val="0"/>
                                                                                      <w:marRight w:val="0"/>
                                                                                      <w:marTop w:val="0"/>
                                                                                      <w:marBottom w:val="0"/>
                                                                                      <w:divBdr>
                                                                                        <w:top w:val="none" w:sz="0" w:space="0" w:color="auto"/>
                                                                                        <w:left w:val="none" w:sz="0" w:space="0" w:color="auto"/>
                                                                                        <w:bottom w:val="none" w:sz="0" w:space="0" w:color="auto"/>
                                                                                        <w:right w:val="none" w:sz="0" w:space="0" w:color="auto"/>
                                                                                      </w:divBdr>
                                                                                    </w:div>
                                                                                    <w:div w:id="63332858">
                                                                                      <w:marLeft w:val="0"/>
                                                                                      <w:marRight w:val="0"/>
                                                                                      <w:marTop w:val="0"/>
                                                                                      <w:marBottom w:val="0"/>
                                                                                      <w:divBdr>
                                                                                        <w:top w:val="none" w:sz="0" w:space="0" w:color="auto"/>
                                                                                        <w:left w:val="none" w:sz="0" w:space="0" w:color="auto"/>
                                                                                        <w:bottom w:val="none" w:sz="0" w:space="0" w:color="auto"/>
                                                                                        <w:right w:val="none" w:sz="0" w:space="0" w:color="auto"/>
                                                                                      </w:divBdr>
                                                                                    </w:div>
                                                                                    <w:div w:id="69010420">
                                                                                      <w:marLeft w:val="0"/>
                                                                                      <w:marRight w:val="0"/>
                                                                                      <w:marTop w:val="0"/>
                                                                                      <w:marBottom w:val="0"/>
                                                                                      <w:divBdr>
                                                                                        <w:top w:val="none" w:sz="0" w:space="0" w:color="auto"/>
                                                                                        <w:left w:val="none" w:sz="0" w:space="0" w:color="auto"/>
                                                                                        <w:bottom w:val="none" w:sz="0" w:space="0" w:color="auto"/>
                                                                                        <w:right w:val="none" w:sz="0" w:space="0" w:color="auto"/>
                                                                                      </w:divBdr>
                                                                                    </w:div>
                                                                                    <w:div w:id="91517068">
                                                                                      <w:marLeft w:val="0"/>
                                                                                      <w:marRight w:val="0"/>
                                                                                      <w:marTop w:val="0"/>
                                                                                      <w:marBottom w:val="0"/>
                                                                                      <w:divBdr>
                                                                                        <w:top w:val="none" w:sz="0" w:space="0" w:color="auto"/>
                                                                                        <w:left w:val="none" w:sz="0" w:space="0" w:color="auto"/>
                                                                                        <w:bottom w:val="none" w:sz="0" w:space="0" w:color="auto"/>
                                                                                        <w:right w:val="none" w:sz="0" w:space="0" w:color="auto"/>
                                                                                      </w:divBdr>
                                                                                    </w:div>
                                                                                    <w:div w:id="98960058">
                                                                                      <w:marLeft w:val="0"/>
                                                                                      <w:marRight w:val="0"/>
                                                                                      <w:marTop w:val="0"/>
                                                                                      <w:marBottom w:val="0"/>
                                                                                      <w:divBdr>
                                                                                        <w:top w:val="none" w:sz="0" w:space="0" w:color="auto"/>
                                                                                        <w:left w:val="none" w:sz="0" w:space="0" w:color="auto"/>
                                                                                        <w:bottom w:val="none" w:sz="0" w:space="0" w:color="auto"/>
                                                                                        <w:right w:val="none" w:sz="0" w:space="0" w:color="auto"/>
                                                                                      </w:divBdr>
                                                                                    </w:div>
                                                                                    <w:div w:id="112603056">
                                                                                      <w:marLeft w:val="0"/>
                                                                                      <w:marRight w:val="0"/>
                                                                                      <w:marTop w:val="0"/>
                                                                                      <w:marBottom w:val="0"/>
                                                                                      <w:divBdr>
                                                                                        <w:top w:val="none" w:sz="0" w:space="0" w:color="auto"/>
                                                                                        <w:left w:val="none" w:sz="0" w:space="0" w:color="auto"/>
                                                                                        <w:bottom w:val="none" w:sz="0" w:space="0" w:color="auto"/>
                                                                                        <w:right w:val="none" w:sz="0" w:space="0" w:color="auto"/>
                                                                                      </w:divBdr>
                                                                                    </w:div>
                                                                                    <w:div w:id="114951772">
                                                                                      <w:marLeft w:val="0"/>
                                                                                      <w:marRight w:val="0"/>
                                                                                      <w:marTop w:val="0"/>
                                                                                      <w:marBottom w:val="0"/>
                                                                                      <w:divBdr>
                                                                                        <w:top w:val="none" w:sz="0" w:space="0" w:color="auto"/>
                                                                                        <w:left w:val="none" w:sz="0" w:space="0" w:color="auto"/>
                                                                                        <w:bottom w:val="none" w:sz="0" w:space="0" w:color="auto"/>
                                                                                        <w:right w:val="none" w:sz="0" w:space="0" w:color="auto"/>
                                                                                      </w:divBdr>
                                                                                    </w:div>
                                                                                    <w:div w:id="117262545">
                                                                                      <w:marLeft w:val="0"/>
                                                                                      <w:marRight w:val="0"/>
                                                                                      <w:marTop w:val="0"/>
                                                                                      <w:marBottom w:val="0"/>
                                                                                      <w:divBdr>
                                                                                        <w:top w:val="none" w:sz="0" w:space="0" w:color="auto"/>
                                                                                        <w:left w:val="none" w:sz="0" w:space="0" w:color="auto"/>
                                                                                        <w:bottom w:val="none" w:sz="0" w:space="0" w:color="auto"/>
                                                                                        <w:right w:val="none" w:sz="0" w:space="0" w:color="auto"/>
                                                                                      </w:divBdr>
                                                                                    </w:div>
                                                                                    <w:div w:id="119615137">
                                                                                      <w:marLeft w:val="0"/>
                                                                                      <w:marRight w:val="0"/>
                                                                                      <w:marTop w:val="0"/>
                                                                                      <w:marBottom w:val="0"/>
                                                                                      <w:divBdr>
                                                                                        <w:top w:val="none" w:sz="0" w:space="0" w:color="auto"/>
                                                                                        <w:left w:val="none" w:sz="0" w:space="0" w:color="auto"/>
                                                                                        <w:bottom w:val="none" w:sz="0" w:space="0" w:color="auto"/>
                                                                                        <w:right w:val="none" w:sz="0" w:space="0" w:color="auto"/>
                                                                                      </w:divBdr>
                                                                                    </w:div>
                                                                                    <w:div w:id="126438084">
                                                                                      <w:marLeft w:val="0"/>
                                                                                      <w:marRight w:val="0"/>
                                                                                      <w:marTop w:val="0"/>
                                                                                      <w:marBottom w:val="0"/>
                                                                                      <w:divBdr>
                                                                                        <w:top w:val="none" w:sz="0" w:space="0" w:color="auto"/>
                                                                                        <w:left w:val="none" w:sz="0" w:space="0" w:color="auto"/>
                                                                                        <w:bottom w:val="none" w:sz="0" w:space="0" w:color="auto"/>
                                                                                        <w:right w:val="none" w:sz="0" w:space="0" w:color="auto"/>
                                                                                      </w:divBdr>
                                                                                    </w:div>
                                                                                    <w:div w:id="154273589">
                                                                                      <w:marLeft w:val="0"/>
                                                                                      <w:marRight w:val="0"/>
                                                                                      <w:marTop w:val="0"/>
                                                                                      <w:marBottom w:val="0"/>
                                                                                      <w:divBdr>
                                                                                        <w:top w:val="none" w:sz="0" w:space="0" w:color="auto"/>
                                                                                        <w:left w:val="none" w:sz="0" w:space="0" w:color="auto"/>
                                                                                        <w:bottom w:val="none" w:sz="0" w:space="0" w:color="auto"/>
                                                                                        <w:right w:val="none" w:sz="0" w:space="0" w:color="auto"/>
                                                                                      </w:divBdr>
                                                                                    </w:div>
                                                                                    <w:div w:id="157774185">
                                                                                      <w:marLeft w:val="0"/>
                                                                                      <w:marRight w:val="0"/>
                                                                                      <w:marTop w:val="0"/>
                                                                                      <w:marBottom w:val="0"/>
                                                                                      <w:divBdr>
                                                                                        <w:top w:val="none" w:sz="0" w:space="0" w:color="auto"/>
                                                                                        <w:left w:val="none" w:sz="0" w:space="0" w:color="auto"/>
                                                                                        <w:bottom w:val="none" w:sz="0" w:space="0" w:color="auto"/>
                                                                                        <w:right w:val="none" w:sz="0" w:space="0" w:color="auto"/>
                                                                                      </w:divBdr>
                                                                                    </w:div>
                                                                                    <w:div w:id="157884868">
                                                                                      <w:marLeft w:val="0"/>
                                                                                      <w:marRight w:val="0"/>
                                                                                      <w:marTop w:val="0"/>
                                                                                      <w:marBottom w:val="0"/>
                                                                                      <w:divBdr>
                                                                                        <w:top w:val="none" w:sz="0" w:space="0" w:color="auto"/>
                                                                                        <w:left w:val="none" w:sz="0" w:space="0" w:color="auto"/>
                                                                                        <w:bottom w:val="none" w:sz="0" w:space="0" w:color="auto"/>
                                                                                        <w:right w:val="none" w:sz="0" w:space="0" w:color="auto"/>
                                                                                      </w:divBdr>
                                                                                    </w:div>
                                                                                    <w:div w:id="162479040">
                                                                                      <w:marLeft w:val="0"/>
                                                                                      <w:marRight w:val="0"/>
                                                                                      <w:marTop w:val="0"/>
                                                                                      <w:marBottom w:val="0"/>
                                                                                      <w:divBdr>
                                                                                        <w:top w:val="none" w:sz="0" w:space="0" w:color="auto"/>
                                                                                        <w:left w:val="none" w:sz="0" w:space="0" w:color="auto"/>
                                                                                        <w:bottom w:val="none" w:sz="0" w:space="0" w:color="auto"/>
                                                                                        <w:right w:val="none" w:sz="0" w:space="0" w:color="auto"/>
                                                                                      </w:divBdr>
                                                                                    </w:div>
                                                                                    <w:div w:id="180701871">
                                                                                      <w:marLeft w:val="0"/>
                                                                                      <w:marRight w:val="0"/>
                                                                                      <w:marTop w:val="0"/>
                                                                                      <w:marBottom w:val="0"/>
                                                                                      <w:divBdr>
                                                                                        <w:top w:val="none" w:sz="0" w:space="0" w:color="auto"/>
                                                                                        <w:left w:val="none" w:sz="0" w:space="0" w:color="auto"/>
                                                                                        <w:bottom w:val="none" w:sz="0" w:space="0" w:color="auto"/>
                                                                                        <w:right w:val="none" w:sz="0" w:space="0" w:color="auto"/>
                                                                                      </w:divBdr>
                                                                                    </w:div>
                                                                                    <w:div w:id="190411881">
                                                                                      <w:marLeft w:val="0"/>
                                                                                      <w:marRight w:val="0"/>
                                                                                      <w:marTop w:val="0"/>
                                                                                      <w:marBottom w:val="0"/>
                                                                                      <w:divBdr>
                                                                                        <w:top w:val="none" w:sz="0" w:space="0" w:color="auto"/>
                                                                                        <w:left w:val="none" w:sz="0" w:space="0" w:color="auto"/>
                                                                                        <w:bottom w:val="none" w:sz="0" w:space="0" w:color="auto"/>
                                                                                        <w:right w:val="none" w:sz="0" w:space="0" w:color="auto"/>
                                                                                      </w:divBdr>
                                                                                    </w:div>
                                                                                    <w:div w:id="191237221">
                                                                                      <w:marLeft w:val="0"/>
                                                                                      <w:marRight w:val="0"/>
                                                                                      <w:marTop w:val="0"/>
                                                                                      <w:marBottom w:val="0"/>
                                                                                      <w:divBdr>
                                                                                        <w:top w:val="none" w:sz="0" w:space="0" w:color="auto"/>
                                                                                        <w:left w:val="none" w:sz="0" w:space="0" w:color="auto"/>
                                                                                        <w:bottom w:val="none" w:sz="0" w:space="0" w:color="auto"/>
                                                                                        <w:right w:val="none" w:sz="0" w:space="0" w:color="auto"/>
                                                                                      </w:divBdr>
                                                                                    </w:div>
                                                                                    <w:div w:id="194969822">
                                                                                      <w:marLeft w:val="0"/>
                                                                                      <w:marRight w:val="0"/>
                                                                                      <w:marTop w:val="0"/>
                                                                                      <w:marBottom w:val="0"/>
                                                                                      <w:divBdr>
                                                                                        <w:top w:val="none" w:sz="0" w:space="0" w:color="auto"/>
                                                                                        <w:left w:val="none" w:sz="0" w:space="0" w:color="auto"/>
                                                                                        <w:bottom w:val="none" w:sz="0" w:space="0" w:color="auto"/>
                                                                                        <w:right w:val="none" w:sz="0" w:space="0" w:color="auto"/>
                                                                                      </w:divBdr>
                                                                                    </w:div>
                                                                                    <w:div w:id="215625860">
                                                                                      <w:marLeft w:val="0"/>
                                                                                      <w:marRight w:val="0"/>
                                                                                      <w:marTop w:val="0"/>
                                                                                      <w:marBottom w:val="0"/>
                                                                                      <w:divBdr>
                                                                                        <w:top w:val="none" w:sz="0" w:space="0" w:color="auto"/>
                                                                                        <w:left w:val="none" w:sz="0" w:space="0" w:color="auto"/>
                                                                                        <w:bottom w:val="none" w:sz="0" w:space="0" w:color="auto"/>
                                                                                        <w:right w:val="none" w:sz="0" w:space="0" w:color="auto"/>
                                                                                      </w:divBdr>
                                                                                    </w:div>
                                                                                    <w:div w:id="221986764">
                                                                                      <w:marLeft w:val="0"/>
                                                                                      <w:marRight w:val="0"/>
                                                                                      <w:marTop w:val="0"/>
                                                                                      <w:marBottom w:val="0"/>
                                                                                      <w:divBdr>
                                                                                        <w:top w:val="none" w:sz="0" w:space="0" w:color="auto"/>
                                                                                        <w:left w:val="none" w:sz="0" w:space="0" w:color="auto"/>
                                                                                        <w:bottom w:val="none" w:sz="0" w:space="0" w:color="auto"/>
                                                                                        <w:right w:val="none" w:sz="0" w:space="0" w:color="auto"/>
                                                                                      </w:divBdr>
                                                                                    </w:div>
                                                                                    <w:div w:id="226114770">
                                                                                      <w:marLeft w:val="0"/>
                                                                                      <w:marRight w:val="0"/>
                                                                                      <w:marTop w:val="0"/>
                                                                                      <w:marBottom w:val="0"/>
                                                                                      <w:divBdr>
                                                                                        <w:top w:val="none" w:sz="0" w:space="0" w:color="auto"/>
                                                                                        <w:left w:val="none" w:sz="0" w:space="0" w:color="auto"/>
                                                                                        <w:bottom w:val="none" w:sz="0" w:space="0" w:color="auto"/>
                                                                                        <w:right w:val="none" w:sz="0" w:space="0" w:color="auto"/>
                                                                                      </w:divBdr>
                                                                                    </w:div>
                                                                                    <w:div w:id="228197759">
                                                                                      <w:marLeft w:val="0"/>
                                                                                      <w:marRight w:val="0"/>
                                                                                      <w:marTop w:val="0"/>
                                                                                      <w:marBottom w:val="0"/>
                                                                                      <w:divBdr>
                                                                                        <w:top w:val="none" w:sz="0" w:space="0" w:color="auto"/>
                                                                                        <w:left w:val="none" w:sz="0" w:space="0" w:color="auto"/>
                                                                                        <w:bottom w:val="none" w:sz="0" w:space="0" w:color="auto"/>
                                                                                        <w:right w:val="none" w:sz="0" w:space="0" w:color="auto"/>
                                                                                      </w:divBdr>
                                                                                    </w:div>
                                                                                    <w:div w:id="233054679">
                                                                                      <w:marLeft w:val="0"/>
                                                                                      <w:marRight w:val="0"/>
                                                                                      <w:marTop w:val="0"/>
                                                                                      <w:marBottom w:val="0"/>
                                                                                      <w:divBdr>
                                                                                        <w:top w:val="none" w:sz="0" w:space="0" w:color="auto"/>
                                                                                        <w:left w:val="none" w:sz="0" w:space="0" w:color="auto"/>
                                                                                        <w:bottom w:val="none" w:sz="0" w:space="0" w:color="auto"/>
                                                                                        <w:right w:val="none" w:sz="0" w:space="0" w:color="auto"/>
                                                                                      </w:divBdr>
                                                                                    </w:div>
                                                                                    <w:div w:id="238096372">
                                                                                      <w:marLeft w:val="0"/>
                                                                                      <w:marRight w:val="0"/>
                                                                                      <w:marTop w:val="0"/>
                                                                                      <w:marBottom w:val="0"/>
                                                                                      <w:divBdr>
                                                                                        <w:top w:val="none" w:sz="0" w:space="0" w:color="auto"/>
                                                                                        <w:left w:val="none" w:sz="0" w:space="0" w:color="auto"/>
                                                                                        <w:bottom w:val="none" w:sz="0" w:space="0" w:color="auto"/>
                                                                                        <w:right w:val="none" w:sz="0" w:space="0" w:color="auto"/>
                                                                                      </w:divBdr>
                                                                                    </w:div>
                                                                                    <w:div w:id="273903160">
                                                                                      <w:marLeft w:val="0"/>
                                                                                      <w:marRight w:val="0"/>
                                                                                      <w:marTop w:val="0"/>
                                                                                      <w:marBottom w:val="0"/>
                                                                                      <w:divBdr>
                                                                                        <w:top w:val="none" w:sz="0" w:space="0" w:color="auto"/>
                                                                                        <w:left w:val="none" w:sz="0" w:space="0" w:color="auto"/>
                                                                                        <w:bottom w:val="none" w:sz="0" w:space="0" w:color="auto"/>
                                                                                        <w:right w:val="none" w:sz="0" w:space="0" w:color="auto"/>
                                                                                      </w:divBdr>
                                                                                    </w:div>
                                                                                    <w:div w:id="274869777">
                                                                                      <w:marLeft w:val="0"/>
                                                                                      <w:marRight w:val="0"/>
                                                                                      <w:marTop w:val="0"/>
                                                                                      <w:marBottom w:val="0"/>
                                                                                      <w:divBdr>
                                                                                        <w:top w:val="none" w:sz="0" w:space="0" w:color="auto"/>
                                                                                        <w:left w:val="none" w:sz="0" w:space="0" w:color="auto"/>
                                                                                        <w:bottom w:val="none" w:sz="0" w:space="0" w:color="auto"/>
                                                                                        <w:right w:val="none" w:sz="0" w:space="0" w:color="auto"/>
                                                                                      </w:divBdr>
                                                                                    </w:div>
                                                                                    <w:div w:id="293173928">
                                                                                      <w:marLeft w:val="0"/>
                                                                                      <w:marRight w:val="0"/>
                                                                                      <w:marTop w:val="0"/>
                                                                                      <w:marBottom w:val="0"/>
                                                                                      <w:divBdr>
                                                                                        <w:top w:val="none" w:sz="0" w:space="0" w:color="auto"/>
                                                                                        <w:left w:val="none" w:sz="0" w:space="0" w:color="auto"/>
                                                                                        <w:bottom w:val="none" w:sz="0" w:space="0" w:color="auto"/>
                                                                                        <w:right w:val="none" w:sz="0" w:space="0" w:color="auto"/>
                                                                                      </w:divBdr>
                                                                                    </w:div>
                                                                                    <w:div w:id="305791082">
                                                                                      <w:marLeft w:val="0"/>
                                                                                      <w:marRight w:val="0"/>
                                                                                      <w:marTop w:val="0"/>
                                                                                      <w:marBottom w:val="0"/>
                                                                                      <w:divBdr>
                                                                                        <w:top w:val="none" w:sz="0" w:space="0" w:color="auto"/>
                                                                                        <w:left w:val="none" w:sz="0" w:space="0" w:color="auto"/>
                                                                                        <w:bottom w:val="none" w:sz="0" w:space="0" w:color="auto"/>
                                                                                        <w:right w:val="none" w:sz="0" w:space="0" w:color="auto"/>
                                                                                      </w:divBdr>
                                                                                    </w:div>
                                                                                    <w:div w:id="307638391">
                                                                                      <w:marLeft w:val="0"/>
                                                                                      <w:marRight w:val="0"/>
                                                                                      <w:marTop w:val="0"/>
                                                                                      <w:marBottom w:val="0"/>
                                                                                      <w:divBdr>
                                                                                        <w:top w:val="none" w:sz="0" w:space="0" w:color="auto"/>
                                                                                        <w:left w:val="none" w:sz="0" w:space="0" w:color="auto"/>
                                                                                        <w:bottom w:val="none" w:sz="0" w:space="0" w:color="auto"/>
                                                                                        <w:right w:val="none" w:sz="0" w:space="0" w:color="auto"/>
                                                                                      </w:divBdr>
                                                                                    </w:div>
                                                                                    <w:div w:id="308897728">
                                                                                      <w:marLeft w:val="0"/>
                                                                                      <w:marRight w:val="0"/>
                                                                                      <w:marTop w:val="0"/>
                                                                                      <w:marBottom w:val="0"/>
                                                                                      <w:divBdr>
                                                                                        <w:top w:val="none" w:sz="0" w:space="0" w:color="auto"/>
                                                                                        <w:left w:val="none" w:sz="0" w:space="0" w:color="auto"/>
                                                                                        <w:bottom w:val="none" w:sz="0" w:space="0" w:color="auto"/>
                                                                                        <w:right w:val="none" w:sz="0" w:space="0" w:color="auto"/>
                                                                                      </w:divBdr>
                                                                                    </w:div>
                                                                                    <w:div w:id="311175844">
                                                                                      <w:marLeft w:val="0"/>
                                                                                      <w:marRight w:val="0"/>
                                                                                      <w:marTop w:val="0"/>
                                                                                      <w:marBottom w:val="0"/>
                                                                                      <w:divBdr>
                                                                                        <w:top w:val="none" w:sz="0" w:space="0" w:color="auto"/>
                                                                                        <w:left w:val="none" w:sz="0" w:space="0" w:color="auto"/>
                                                                                        <w:bottom w:val="none" w:sz="0" w:space="0" w:color="auto"/>
                                                                                        <w:right w:val="none" w:sz="0" w:space="0" w:color="auto"/>
                                                                                      </w:divBdr>
                                                                                    </w:div>
                                                                                    <w:div w:id="320349438">
                                                                                      <w:marLeft w:val="0"/>
                                                                                      <w:marRight w:val="0"/>
                                                                                      <w:marTop w:val="0"/>
                                                                                      <w:marBottom w:val="0"/>
                                                                                      <w:divBdr>
                                                                                        <w:top w:val="none" w:sz="0" w:space="0" w:color="auto"/>
                                                                                        <w:left w:val="none" w:sz="0" w:space="0" w:color="auto"/>
                                                                                        <w:bottom w:val="none" w:sz="0" w:space="0" w:color="auto"/>
                                                                                        <w:right w:val="none" w:sz="0" w:space="0" w:color="auto"/>
                                                                                      </w:divBdr>
                                                                                    </w:div>
                                                                                    <w:div w:id="337466962">
                                                                                      <w:marLeft w:val="0"/>
                                                                                      <w:marRight w:val="0"/>
                                                                                      <w:marTop w:val="0"/>
                                                                                      <w:marBottom w:val="0"/>
                                                                                      <w:divBdr>
                                                                                        <w:top w:val="none" w:sz="0" w:space="0" w:color="auto"/>
                                                                                        <w:left w:val="none" w:sz="0" w:space="0" w:color="auto"/>
                                                                                        <w:bottom w:val="none" w:sz="0" w:space="0" w:color="auto"/>
                                                                                        <w:right w:val="none" w:sz="0" w:space="0" w:color="auto"/>
                                                                                      </w:divBdr>
                                                                                    </w:div>
                                                                                    <w:div w:id="341666661">
                                                                                      <w:marLeft w:val="0"/>
                                                                                      <w:marRight w:val="0"/>
                                                                                      <w:marTop w:val="0"/>
                                                                                      <w:marBottom w:val="0"/>
                                                                                      <w:divBdr>
                                                                                        <w:top w:val="none" w:sz="0" w:space="0" w:color="auto"/>
                                                                                        <w:left w:val="none" w:sz="0" w:space="0" w:color="auto"/>
                                                                                        <w:bottom w:val="none" w:sz="0" w:space="0" w:color="auto"/>
                                                                                        <w:right w:val="none" w:sz="0" w:space="0" w:color="auto"/>
                                                                                      </w:divBdr>
                                                                                    </w:div>
                                                                                    <w:div w:id="346686758">
                                                                                      <w:marLeft w:val="0"/>
                                                                                      <w:marRight w:val="0"/>
                                                                                      <w:marTop w:val="0"/>
                                                                                      <w:marBottom w:val="0"/>
                                                                                      <w:divBdr>
                                                                                        <w:top w:val="none" w:sz="0" w:space="0" w:color="auto"/>
                                                                                        <w:left w:val="none" w:sz="0" w:space="0" w:color="auto"/>
                                                                                        <w:bottom w:val="none" w:sz="0" w:space="0" w:color="auto"/>
                                                                                        <w:right w:val="none" w:sz="0" w:space="0" w:color="auto"/>
                                                                                      </w:divBdr>
                                                                                    </w:div>
                                                                                    <w:div w:id="369647799">
                                                                                      <w:marLeft w:val="0"/>
                                                                                      <w:marRight w:val="0"/>
                                                                                      <w:marTop w:val="0"/>
                                                                                      <w:marBottom w:val="0"/>
                                                                                      <w:divBdr>
                                                                                        <w:top w:val="none" w:sz="0" w:space="0" w:color="auto"/>
                                                                                        <w:left w:val="none" w:sz="0" w:space="0" w:color="auto"/>
                                                                                        <w:bottom w:val="none" w:sz="0" w:space="0" w:color="auto"/>
                                                                                        <w:right w:val="none" w:sz="0" w:space="0" w:color="auto"/>
                                                                                      </w:divBdr>
                                                                                      <w:divsChild>
                                                                                        <w:div w:id="1348292774">
                                                                                          <w:marLeft w:val="0"/>
                                                                                          <w:marRight w:val="0"/>
                                                                                          <w:marTop w:val="0"/>
                                                                                          <w:marBottom w:val="0"/>
                                                                                          <w:divBdr>
                                                                                            <w:top w:val="none" w:sz="0" w:space="0" w:color="auto"/>
                                                                                            <w:left w:val="none" w:sz="0" w:space="0" w:color="auto"/>
                                                                                            <w:bottom w:val="none" w:sz="0" w:space="0" w:color="auto"/>
                                                                                            <w:right w:val="none" w:sz="0" w:space="0" w:color="auto"/>
                                                                                          </w:divBdr>
                                                                                        </w:div>
                                                                                        <w:div w:id="1765958843">
                                                                                          <w:marLeft w:val="0"/>
                                                                                          <w:marRight w:val="0"/>
                                                                                          <w:marTop w:val="0"/>
                                                                                          <w:marBottom w:val="0"/>
                                                                                          <w:divBdr>
                                                                                            <w:top w:val="none" w:sz="0" w:space="0" w:color="auto"/>
                                                                                            <w:left w:val="none" w:sz="0" w:space="0" w:color="auto"/>
                                                                                            <w:bottom w:val="none" w:sz="0" w:space="0" w:color="auto"/>
                                                                                            <w:right w:val="none" w:sz="0" w:space="0" w:color="auto"/>
                                                                                          </w:divBdr>
                                                                                        </w:div>
                                                                                        <w:div w:id="1784878815">
                                                                                          <w:marLeft w:val="0"/>
                                                                                          <w:marRight w:val="0"/>
                                                                                          <w:marTop w:val="0"/>
                                                                                          <w:marBottom w:val="0"/>
                                                                                          <w:divBdr>
                                                                                            <w:top w:val="none" w:sz="0" w:space="0" w:color="auto"/>
                                                                                            <w:left w:val="none" w:sz="0" w:space="0" w:color="auto"/>
                                                                                            <w:bottom w:val="none" w:sz="0" w:space="0" w:color="auto"/>
                                                                                            <w:right w:val="none" w:sz="0" w:space="0" w:color="auto"/>
                                                                                          </w:divBdr>
                                                                                        </w:div>
                                                                                        <w:div w:id="1839223303">
                                                                                          <w:marLeft w:val="0"/>
                                                                                          <w:marRight w:val="0"/>
                                                                                          <w:marTop w:val="0"/>
                                                                                          <w:marBottom w:val="0"/>
                                                                                          <w:divBdr>
                                                                                            <w:top w:val="none" w:sz="0" w:space="0" w:color="auto"/>
                                                                                            <w:left w:val="none" w:sz="0" w:space="0" w:color="auto"/>
                                                                                            <w:bottom w:val="none" w:sz="0" w:space="0" w:color="auto"/>
                                                                                            <w:right w:val="none" w:sz="0" w:space="0" w:color="auto"/>
                                                                                          </w:divBdr>
                                                                                        </w:div>
                                                                                        <w:div w:id="1928071466">
                                                                                          <w:marLeft w:val="0"/>
                                                                                          <w:marRight w:val="0"/>
                                                                                          <w:marTop w:val="0"/>
                                                                                          <w:marBottom w:val="0"/>
                                                                                          <w:divBdr>
                                                                                            <w:top w:val="none" w:sz="0" w:space="0" w:color="auto"/>
                                                                                            <w:left w:val="none" w:sz="0" w:space="0" w:color="auto"/>
                                                                                            <w:bottom w:val="none" w:sz="0" w:space="0" w:color="auto"/>
                                                                                            <w:right w:val="none" w:sz="0" w:space="0" w:color="auto"/>
                                                                                          </w:divBdr>
                                                                                        </w:div>
                                                                                      </w:divsChild>
                                                                                    </w:div>
                                                                                    <w:div w:id="390881790">
                                                                                      <w:marLeft w:val="0"/>
                                                                                      <w:marRight w:val="0"/>
                                                                                      <w:marTop w:val="0"/>
                                                                                      <w:marBottom w:val="0"/>
                                                                                      <w:divBdr>
                                                                                        <w:top w:val="none" w:sz="0" w:space="0" w:color="auto"/>
                                                                                        <w:left w:val="none" w:sz="0" w:space="0" w:color="auto"/>
                                                                                        <w:bottom w:val="none" w:sz="0" w:space="0" w:color="auto"/>
                                                                                        <w:right w:val="none" w:sz="0" w:space="0" w:color="auto"/>
                                                                                      </w:divBdr>
                                                                                    </w:div>
                                                                                    <w:div w:id="394620185">
                                                                                      <w:marLeft w:val="0"/>
                                                                                      <w:marRight w:val="0"/>
                                                                                      <w:marTop w:val="0"/>
                                                                                      <w:marBottom w:val="0"/>
                                                                                      <w:divBdr>
                                                                                        <w:top w:val="none" w:sz="0" w:space="0" w:color="auto"/>
                                                                                        <w:left w:val="none" w:sz="0" w:space="0" w:color="auto"/>
                                                                                        <w:bottom w:val="none" w:sz="0" w:space="0" w:color="auto"/>
                                                                                        <w:right w:val="none" w:sz="0" w:space="0" w:color="auto"/>
                                                                                      </w:divBdr>
                                                                                    </w:div>
                                                                                    <w:div w:id="404228328">
                                                                                      <w:marLeft w:val="0"/>
                                                                                      <w:marRight w:val="0"/>
                                                                                      <w:marTop w:val="0"/>
                                                                                      <w:marBottom w:val="0"/>
                                                                                      <w:divBdr>
                                                                                        <w:top w:val="none" w:sz="0" w:space="0" w:color="auto"/>
                                                                                        <w:left w:val="none" w:sz="0" w:space="0" w:color="auto"/>
                                                                                        <w:bottom w:val="none" w:sz="0" w:space="0" w:color="auto"/>
                                                                                        <w:right w:val="none" w:sz="0" w:space="0" w:color="auto"/>
                                                                                      </w:divBdr>
                                                                                    </w:div>
                                                                                    <w:div w:id="420224723">
                                                                                      <w:marLeft w:val="0"/>
                                                                                      <w:marRight w:val="0"/>
                                                                                      <w:marTop w:val="0"/>
                                                                                      <w:marBottom w:val="0"/>
                                                                                      <w:divBdr>
                                                                                        <w:top w:val="none" w:sz="0" w:space="0" w:color="auto"/>
                                                                                        <w:left w:val="none" w:sz="0" w:space="0" w:color="auto"/>
                                                                                        <w:bottom w:val="none" w:sz="0" w:space="0" w:color="auto"/>
                                                                                        <w:right w:val="none" w:sz="0" w:space="0" w:color="auto"/>
                                                                                      </w:divBdr>
                                                                                    </w:div>
                                                                                    <w:div w:id="439496868">
                                                                                      <w:marLeft w:val="0"/>
                                                                                      <w:marRight w:val="0"/>
                                                                                      <w:marTop w:val="0"/>
                                                                                      <w:marBottom w:val="0"/>
                                                                                      <w:divBdr>
                                                                                        <w:top w:val="none" w:sz="0" w:space="0" w:color="auto"/>
                                                                                        <w:left w:val="none" w:sz="0" w:space="0" w:color="auto"/>
                                                                                        <w:bottom w:val="none" w:sz="0" w:space="0" w:color="auto"/>
                                                                                        <w:right w:val="none" w:sz="0" w:space="0" w:color="auto"/>
                                                                                      </w:divBdr>
                                                                                    </w:div>
                                                                                    <w:div w:id="451824483">
                                                                                      <w:marLeft w:val="0"/>
                                                                                      <w:marRight w:val="0"/>
                                                                                      <w:marTop w:val="0"/>
                                                                                      <w:marBottom w:val="0"/>
                                                                                      <w:divBdr>
                                                                                        <w:top w:val="none" w:sz="0" w:space="0" w:color="auto"/>
                                                                                        <w:left w:val="none" w:sz="0" w:space="0" w:color="auto"/>
                                                                                        <w:bottom w:val="none" w:sz="0" w:space="0" w:color="auto"/>
                                                                                        <w:right w:val="none" w:sz="0" w:space="0" w:color="auto"/>
                                                                                      </w:divBdr>
                                                                                    </w:div>
                                                                                    <w:div w:id="453594705">
                                                                                      <w:marLeft w:val="0"/>
                                                                                      <w:marRight w:val="0"/>
                                                                                      <w:marTop w:val="0"/>
                                                                                      <w:marBottom w:val="0"/>
                                                                                      <w:divBdr>
                                                                                        <w:top w:val="none" w:sz="0" w:space="0" w:color="auto"/>
                                                                                        <w:left w:val="none" w:sz="0" w:space="0" w:color="auto"/>
                                                                                        <w:bottom w:val="none" w:sz="0" w:space="0" w:color="auto"/>
                                                                                        <w:right w:val="none" w:sz="0" w:space="0" w:color="auto"/>
                                                                                      </w:divBdr>
                                                                                    </w:div>
                                                                                    <w:div w:id="469792176">
                                                                                      <w:marLeft w:val="0"/>
                                                                                      <w:marRight w:val="0"/>
                                                                                      <w:marTop w:val="0"/>
                                                                                      <w:marBottom w:val="0"/>
                                                                                      <w:divBdr>
                                                                                        <w:top w:val="none" w:sz="0" w:space="0" w:color="auto"/>
                                                                                        <w:left w:val="none" w:sz="0" w:space="0" w:color="auto"/>
                                                                                        <w:bottom w:val="none" w:sz="0" w:space="0" w:color="auto"/>
                                                                                        <w:right w:val="none" w:sz="0" w:space="0" w:color="auto"/>
                                                                                      </w:divBdr>
                                                                                    </w:div>
                                                                                    <w:div w:id="494224861">
                                                                                      <w:marLeft w:val="0"/>
                                                                                      <w:marRight w:val="0"/>
                                                                                      <w:marTop w:val="0"/>
                                                                                      <w:marBottom w:val="0"/>
                                                                                      <w:divBdr>
                                                                                        <w:top w:val="none" w:sz="0" w:space="0" w:color="auto"/>
                                                                                        <w:left w:val="none" w:sz="0" w:space="0" w:color="auto"/>
                                                                                        <w:bottom w:val="none" w:sz="0" w:space="0" w:color="auto"/>
                                                                                        <w:right w:val="none" w:sz="0" w:space="0" w:color="auto"/>
                                                                                      </w:divBdr>
                                                                                    </w:div>
                                                                                    <w:div w:id="494734534">
                                                                                      <w:marLeft w:val="0"/>
                                                                                      <w:marRight w:val="0"/>
                                                                                      <w:marTop w:val="0"/>
                                                                                      <w:marBottom w:val="0"/>
                                                                                      <w:divBdr>
                                                                                        <w:top w:val="none" w:sz="0" w:space="0" w:color="auto"/>
                                                                                        <w:left w:val="none" w:sz="0" w:space="0" w:color="auto"/>
                                                                                        <w:bottom w:val="none" w:sz="0" w:space="0" w:color="auto"/>
                                                                                        <w:right w:val="none" w:sz="0" w:space="0" w:color="auto"/>
                                                                                      </w:divBdr>
                                                                                    </w:div>
                                                                                    <w:div w:id="501286752">
                                                                                      <w:marLeft w:val="0"/>
                                                                                      <w:marRight w:val="0"/>
                                                                                      <w:marTop w:val="0"/>
                                                                                      <w:marBottom w:val="0"/>
                                                                                      <w:divBdr>
                                                                                        <w:top w:val="none" w:sz="0" w:space="0" w:color="auto"/>
                                                                                        <w:left w:val="none" w:sz="0" w:space="0" w:color="auto"/>
                                                                                        <w:bottom w:val="none" w:sz="0" w:space="0" w:color="auto"/>
                                                                                        <w:right w:val="none" w:sz="0" w:space="0" w:color="auto"/>
                                                                                      </w:divBdr>
                                                                                    </w:div>
                                                                                    <w:div w:id="520319641">
                                                                                      <w:marLeft w:val="0"/>
                                                                                      <w:marRight w:val="0"/>
                                                                                      <w:marTop w:val="0"/>
                                                                                      <w:marBottom w:val="0"/>
                                                                                      <w:divBdr>
                                                                                        <w:top w:val="none" w:sz="0" w:space="0" w:color="auto"/>
                                                                                        <w:left w:val="none" w:sz="0" w:space="0" w:color="auto"/>
                                                                                        <w:bottom w:val="none" w:sz="0" w:space="0" w:color="auto"/>
                                                                                        <w:right w:val="none" w:sz="0" w:space="0" w:color="auto"/>
                                                                                      </w:divBdr>
                                                                                    </w:div>
                                                                                    <w:div w:id="539902042">
                                                                                      <w:marLeft w:val="0"/>
                                                                                      <w:marRight w:val="0"/>
                                                                                      <w:marTop w:val="0"/>
                                                                                      <w:marBottom w:val="0"/>
                                                                                      <w:divBdr>
                                                                                        <w:top w:val="none" w:sz="0" w:space="0" w:color="auto"/>
                                                                                        <w:left w:val="none" w:sz="0" w:space="0" w:color="auto"/>
                                                                                        <w:bottom w:val="none" w:sz="0" w:space="0" w:color="auto"/>
                                                                                        <w:right w:val="none" w:sz="0" w:space="0" w:color="auto"/>
                                                                                      </w:divBdr>
                                                                                    </w:div>
                                                                                    <w:div w:id="556278769">
                                                                                      <w:marLeft w:val="0"/>
                                                                                      <w:marRight w:val="0"/>
                                                                                      <w:marTop w:val="0"/>
                                                                                      <w:marBottom w:val="0"/>
                                                                                      <w:divBdr>
                                                                                        <w:top w:val="none" w:sz="0" w:space="0" w:color="auto"/>
                                                                                        <w:left w:val="none" w:sz="0" w:space="0" w:color="auto"/>
                                                                                        <w:bottom w:val="none" w:sz="0" w:space="0" w:color="auto"/>
                                                                                        <w:right w:val="none" w:sz="0" w:space="0" w:color="auto"/>
                                                                                      </w:divBdr>
                                                                                    </w:div>
                                                                                    <w:div w:id="557208291">
                                                                                      <w:marLeft w:val="0"/>
                                                                                      <w:marRight w:val="0"/>
                                                                                      <w:marTop w:val="0"/>
                                                                                      <w:marBottom w:val="0"/>
                                                                                      <w:divBdr>
                                                                                        <w:top w:val="none" w:sz="0" w:space="0" w:color="auto"/>
                                                                                        <w:left w:val="none" w:sz="0" w:space="0" w:color="auto"/>
                                                                                        <w:bottom w:val="none" w:sz="0" w:space="0" w:color="auto"/>
                                                                                        <w:right w:val="none" w:sz="0" w:space="0" w:color="auto"/>
                                                                                      </w:divBdr>
                                                                                    </w:div>
                                                                                    <w:div w:id="561210249">
                                                                                      <w:marLeft w:val="0"/>
                                                                                      <w:marRight w:val="0"/>
                                                                                      <w:marTop w:val="0"/>
                                                                                      <w:marBottom w:val="0"/>
                                                                                      <w:divBdr>
                                                                                        <w:top w:val="none" w:sz="0" w:space="0" w:color="auto"/>
                                                                                        <w:left w:val="none" w:sz="0" w:space="0" w:color="auto"/>
                                                                                        <w:bottom w:val="none" w:sz="0" w:space="0" w:color="auto"/>
                                                                                        <w:right w:val="none" w:sz="0" w:space="0" w:color="auto"/>
                                                                                      </w:divBdr>
                                                                                    </w:div>
                                                                                    <w:div w:id="561715589">
                                                                                      <w:marLeft w:val="0"/>
                                                                                      <w:marRight w:val="0"/>
                                                                                      <w:marTop w:val="0"/>
                                                                                      <w:marBottom w:val="0"/>
                                                                                      <w:divBdr>
                                                                                        <w:top w:val="none" w:sz="0" w:space="0" w:color="auto"/>
                                                                                        <w:left w:val="none" w:sz="0" w:space="0" w:color="auto"/>
                                                                                        <w:bottom w:val="none" w:sz="0" w:space="0" w:color="auto"/>
                                                                                        <w:right w:val="none" w:sz="0" w:space="0" w:color="auto"/>
                                                                                      </w:divBdr>
                                                                                    </w:div>
                                                                                    <w:div w:id="567301653">
                                                                                      <w:marLeft w:val="0"/>
                                                                                      <w:marRight w:val="0"/>
                                                                                      <w:marTop w:val="0"/>
                                                                                      <w:marBottom w:val="0"/>
                                                                                      <w:divBdr>
                                                                                        <w:top w:val="none" w:sz="0" w:space="0" w:color="auto"/>
                                                                                        <w:left w:val="none" w:sz="0" w:space="0" w:color="auto"/>
                                                                                        <w:bottom w:val="none" w:sz="0" w:space="0" w:color="auto"/>
                                                                                        <w:right w:val="none" w:sz="0" w:space="0" w:color="auto"/>
                                                                                      </w:divBdr>
                                                                                    </w:div>
                                                                                    <w:div w:id="573393271">
                                                                                      <w:marLeft w:val="0"/>
                                                                                      <w:marRight w:val="0"/>
                                                                                      <w:marTop w:val="0"/>
                                                                                      <w:marBottom w:val="0"/>
                                                                                      <w:divBdr>
                                                                                        <w:top w:val="none" w:sz="0" w:space="0" w:color="auto"/>
                                                                                        <w:left w:val="none" w:sz="0" w:space="0" w:color="auto"/>
                                                                                        <w:bottom w:val="none" w:sz="0" w:space="0" w:color="auto"/>
                                                                                        <w:right w:val="none" w:sz="0" w:space="0" w:color="auto"/>
                                                                                      </w:divBdr>
                                                                                    </w:div>
                                                                                    <w:div w:id="579750504">
                                                                                      <w:marLeft w:val="0"/>
                                                                                      <w:marRight w:val="0"/>
                                                                                      <w:marTop w:val="0"/>
                                                                                      <w:marBottom w:val="0"/>
                                                                                      <w:divBdr>
                                                                                        <w:top w:val="none" w:sz="0" w:space="0" w:color="auto"/>
                                                                                        <w:left w:val="none" w:sz="0" w:space="0" w:color="auto"/>
                                                                                        <w:bottom w:val="none" w:sz="0" w:space="0" w:color="auto"/>
                                                                                        <w:right w:val="none" w:sz="0" w:space="0" w:color="auto"/>
                                                                                      </w:divBdr>
                                                                                    </w:div>
                                                                                    <w:div w:id="580021635">
                                                                                      <w:marLeft w:val="0"/>
                                                                                      <w:marRight w:val="0"/>
                                                                                      <w:marTop w:val="0"/>
                                                                                      <w:marBottom w:val="0"/>
                                                                                      <w:divBdr>
                                                                                        <w:top w:val="none" w:sz="0" w:space="0" w:color="auto"/>
                                                                                        <w:left w:val="none" w:sz="0" w:space="0" w:color="auto"/>
                                                                                        <w:bottom w:val="none" w:sz="0" w:space="0" w:color="auto"/>
                                                                                        <w:right w:val="none" w:sz="0" w:space="0" w:color="auto"/>
                                                                                      </w:divBdr>
                                                                                    </w:div>
                                                                                    <w:div w:id="611211313">
                                                                                      <w:marLeft w:val="0"/>
                                                                                      <w:marRight w:val="0"/>
                                                                                      <w:marTop w:val="0"/>
                                                                                      <w:marBottom w:val="0"/>
                                                                                      <w:divBdr>
                                                                                        <w:top w:val="none" w:sz="0" w:space="0" w:color="auto"/>
                                                                                        <w:left w:val="none" w:sz="0" w:space="0" w:color="auto"/>
                                                                                        <w:bottom w:val="none" w:sz="0" w:space="0" w:color="auto"/>
                                                                                        <w:right w:val="none" w:sz="0" w:space="0" w:color="auto"/>
                                                                                      </w:divBdr>
                                                                                    </w:div>
                                                                                    <w:div w:id="617642674">
                                                                                      <w:marLeft w:val="0"/>
                                                                                      <w:marRight w:val="0"/>
                                                                                      <w:marTop w:val="0"/>
                                                                                      <w:marBottom w:val="0"/>
                                                                                      <w:divBdr>
                                                                                        <w:top w:val="none" w:sz="0" w:space="0" w:color="auto"/>
                                                                                        <w:left w:val="none" w:sz="0" w:space="0" w:color="auto"/>
                                                                                        <w:bottom w:val="none" w:sz="0" w:space="0" w:color="auto"/>
                                                                                        <w:right w:val="none" w:sz="0" w:space="0" w:color="auto"/>
                                                                                      </w:divBdr>
                                                                                    </w:div>
                                                                                    <w:div w:id="627012114">
                                                                                      <w:marLeft w:val="0"/>
                                                                                      <w:marRight w:val="0"/>
                                                                                      <w:marTop w:val="0"/>
                                                                                      <w:marBottom w:val="0"/>
                                                                                      <w:divBdr>
                                                                                        <w:top w:val="none" w:sz="0" w:space="0" w:color="auto"/>
                                                                                        <w:left w:val="none" w:sz="0" w:space="0" w:color="auto"/>
                                                                                        <w:bottom w:val="none" w:sz="0" w:space="0" w:color="auto"/>
                                                                                        <w:right w:val="none" w:sz="0" w:space="0" w:color="auto"/>
                                                                                      </w:divBdr>
                                                                                    </w:div>
                                                                                    <w:div w:id="632758407">
                                                                                      <w:marLeft w:val="0"/>
                                                                                      <w:marRight w:val="0"/>
                                                                                      <w:marTop w:val="0"/>
                                                                                      <w:marBottom w:val="0"/>
                                                                                      <w:divBdr>
                                                                                        <w:top w:val="none" w:sz="0" w:space="0" w:color="auto"/>
                                                                                        <w:left w:val="none" w:sz="0" w:space="0" w:color="auto"/>
                                                                                        <w:bottom w:val="none" w:sz="0" w:space="0" w:color="auto"/>
                                                                                        <w:right w:val="none" w:sz="0" w:space="0" w:color="auto"/>
                                                                                      </w:divBdr>
                                                                                    </w:div>
                                                                                    <w:div w:id="643389219">
                                                                                      <w:marLeft w:val="0"/>
                                                                                      <w:marRight w:val="0"/>
                                                                                      <w:marTop w:val="0"/>
                                                                                      <w:marBottom w:val="0"/>
                                                                                      <w:divBdr>
                                                                                        <w:top w:val="none" w:sz="0" w:space="0" w:color="auto"/>
                                                                                        <w:left w:val="none" w:sz="0" w:space="0" w:color="auto"/>
                                                                                        <w:bottom w:val="none" w:sz="0" w:space="0" w:color="auto"/>
                                                                                        <w:right w:val="none" w:sz="0" w:space="0" w:color="auto"/>
                                                                                      </w:divBdr>
                                                                                    </w:div>
                                                                                    <w:div w:id="658534087">
                                                                                      <w:marLeft w:val="0"/>
                                                                                      <w:marRight w:val="0"/>
                                                                                      <w:marTop w:val="0"/>
                                                                                      <w:marBottom w:val="0"/>
                                                                                      <w:divBdr>
                                                                                        <w:top w:val="none" w:sz="0" w:space="0" w:color="auto"/>
                                                                                        <w:left w:val="none" w:sz="0" w:space="0" w:color="auto"/>
                                                                                        <w:bottom w:val="none" w:sz="0" w:space="0" w:color="auto"/>
                                                                                        <w:right w:val="none" w:sz="0" w:space="0" w:color="auto"/>
                                                                                      </w:divBdr>
                                                                                    </w:div>
                                                                                    <w:div w:id="659038815">
                                                                                      <w:marLeft w:val="0"/>
                                                                                      <w:marRight w:val="0"/>
                                                                                      <w:marTop w:val="0"/>
                                                                                      <w:marBottom w:val="0"/>
                                                                                      <w:divBdr>
                                                                                        <w:top w:val="none" w:sz="0" w:space="0" w:color="auto"/>
                                                                                        <w:left w:val="none" w:sz="0" w:space="0" w:color="auto"/>
                                                                                        <w:bottom w:val="none" w:sz="0" w:space="0" w:color="auto"/>
                                                                                        <w:right w:val="none" w:sz="0" w:space="0" w:color="auto"/>
                                                                                      </w:divBdr>
                                                                                    </w:div>
                                                                                    <w:div w:id="663048982">
                                                                                      <w:marLeft w:val="0"/>
                                                                                      <w:marRight w:val="0"/>
                                                                                      <w:marTop w:val="0"/>
                                                                                      <w:marBottom w:val="0"/>
                                                                                      <w:divBdr>
                                                                                        <w:top w:val="none" w:sz="0" w:space="0" w:color="auto"/>
                                                                                        <w:left w:val="none" w:sz="0" w:space="0" w:color="auto"/>
                                                                                        <w:bottom w:val="none" w:sz="0" w:space="0" w:color="auto"/>
                                                                                        <w:right w:val="none" w:sz="0" w:space="0" w:color="auto"/>
                                                                                      </w:divBdr>
                                                                                    </w:div>
                                                                                    <w:div w:id="668556971">
                                                                                      <w:marLeft w:val="0"/>
                                                                                      <w:marRight w:val="0"/>
                                                                                      <w:marTop w:val="0"/>
                                                                                      <w:marBottom w:val="0"/>
                                                                                      <w:divBdr>
                                                                                        <w:top w:val="none" w:sz="0" w:space="0" w:color="auto"/>
                                                                                        <w:left w:val="none" w:sz="0" w:space="0" w:color="auto"/>
                                                                                        <w:bottom w:val="none" w:sz="0" w:space="0" w:color="auto"/>
                                                                                        <w:right w:val="none" w:sz="0" w:space="0" w:color="auto"/>
                                                                                      </w:divBdr>
                                                                                    </w:div>
                                                                                    <w:div w:id="677661385">
                                                                                      <w:marLeft w:val="0"/>
                                                                                      <w:marRight w:val="0"/>
                                                                                      <w:marTop w:val="0"/>
                                                                                      <w:marBottom w:val="0"/>
                                                                                      <w:divBdr>
                                                                                        <w:top w:val="none" w:sz="0" w:space="0" w:color="auto"/>
                                                                                        <w:left w:val="none" w:sz="0" w:space="0" w:color="auto"/>
                                                                                        <w:bottom w:val="none" w:sz="0" w:space="0" w:color="auto"/>
                                                                                        <w:right w:val="none" w:sz="0" w:space="0" w:color="auto"/>
                                                                                      </w:divBdr>
                                                                                    </w:div>
                                                                                    <w:div w:id="727069175">
                                                                                      <w:marLeft w:val="0"/>
                                                                                      <w:marRight w:val="0"/>
                                                                                      <w:marTop w:val="0"/>
                                                                                      <w:marBottom w:val="0"/>
                                                                                      <w:divBdr>
                                                                                        <w:top w:val="none" w:sz="0" w:space="0" w:color="auto"/>
                                                                                        <w:left w:val="none" w:sz="0" w:space="0" w:color="auto"/>
                                                                                        <w:bottom w:val="none" w:sz="0" w:space="0" w:color="auto"/>
                                                                                        <w:right w:val="none" w:sz="0" w:space="0" w:color="auto"/>
                                                                                      </w:divBdr>
                                                                                    </w:div>
                                                                                    <w:div w:id="739789183">
                                                                                      <w:marLeft w:val="0"/>
                                                                                      <w:marRight w:val="0"/>
                                                                                      <w:marTop w:val="0"/>
                                                                                      <w:marBottom w:val="0"/>
                                                                                      <w:divBdr>
                                                                                        <w:top w:val="none" w:sz="0" w:space="0" w:color="auto"/>
                                                                                        <w:left w:val="none" w:sz="0" w:space="0" w:color="auto"/>
                                                                                        <w:bottom w:val="none" w:sz="0" w:space="0" w:color="auto"/>
                                                                                        <w:right w:val="none" w:sz="0" w:space="0" w:color="auto"/>
                                                                                      </w:divBdr>
                                                                                    </w:div>
                                                                                    <w:div w:id="759760358">
                                                                                      <w:marLeft w:val="0"/>
                                                                                      <w:marRight w:val="0"/>
                                                                                      <w:marTop w:val="0"/>
                                                                                      <w:marBottom w:val="0"/>
                                                                                      <w:divBdr>
                                                                                        <w:top w:val="none" w:sz="0" w:space="0" w:color="auto"/>
                                                                                        <w:left w:val="none" w:sz="0" w:space="0" w:color="auto"/>
                                                                                        <w:bottom w:val="none" w:sz="0" w:space="0" w:color="auto"/>
                                                                                        <w:right w:val="none" w:sz="0" w:space="0" w:color="auto"/>
                                                                                      </w:divBdr>
                                                                                    </w:div>
                                                                                    <w:div w:id="777722507">
                                                                                      <w:marLeft w:val="0"/>
                                                                                      <w:marRight w:val="0"/>
                                                                                      <w:marTop w:val="0"/>
                                                                                      <w:marBottom w:val="0"/>
                                                                                      <w:divBdr>
                                                                                        <w:top w:val="none" w:sz="0" w:space="0" w:color="auto"/>
                                                                                        <w:left w:val="none" w:sz="0" w:space="0" w:color="auto"/>
                                                                                        <w:bottom w:val="none" w:sz="0" w:space="0" w:color="auto"/>
                                                                                        <w:right w:val="none" w:sz="0" w:space="0" w:color="auto"/>
                                                                                      </w:divBdr>
                                                                                    </w:div>
                                                                                    <w:div w:id="792291164">
                                                                                      <w:marLeft w:val="0"/>
                                                                                      <w:marRight w:val="0"/>
                                                                                      <w:marTop w:val="0"/>
                                                                                      <w:marBottom w:val="0"/>
                                                                                      <w:divBdr>
                                                                                        <w:top w:val="none" w:sz="0" w:space="0" w:color="auto"/>
                                                                                        <w:left w:val="none" w:sz="0" w:space="0" w:color="auto"/>
                                                                                        <w:bottom w:val="none" w:sz="0" w:space="0" w:color="auto"/>
                                                                                        <w:right w:val="none" w:sz="0" w:space="0" w:color="auto"/>
                                                                                      </w:divBdr>
                                                                                    </w:div>
                                                                                    <w:div w:id="822237685">
                                                                                      <w:marLeft w:val="0"/>
                                                                                      <w:marRight w:val="0"/>
                                                                                      <w:marTop w:val="0"/>
                                                                                      <w:marBottom w:val="0"/>
                                                                                      <w:divBdr>
                                                                                        <w:top w:val="none" w:sz="0" w:space="0" w:color="auto"/>
                                                                                        <w:left w:val="none" w:sz="0" w:space="0" w:color="auto"/>
                                                                                        <w:bottom w:val="none" w:sz="0" w:space="0" w:color="auto"/>
                                                                                        <w:right w:val="none" w:sz="0" w:space="0" w:color="auto"/>
                                                                                      </w:divBdr>
                                                                                    </w:div>
                                                                                    <w:div w:id="832331029">
                                                                                      <w:marLeft w:val="0"/>
                                                                                      <w:marRight w:val="0"/>
                                                                                      <w:marTop w:val="0"/>
                                                                                      <w:marBottom w:val="0"/>
                                                                                      <w:divBdr>
                                                                                        <w:top w:val="none" w:sz="0" w:space="0" w:color="auto"/>
                                                                                        <w:left w:val="none" w:sz="0" w:space="0" w:color="auto"/>
                                                                                        <w:bottom w:val="none" w:sz="0" w:space="0" w:color="auto"/>
                                                                                        <w:right w:val="none" w:sz="0" w:space="0" w:color="auto"/>
                                                                                      </w:divBdr>
                                                                                    </w:div>
                                                                                    <w:div w:id="845290671">
                                                                                      <w:marLeft w:val="0"/>
                                                                                      <w:marRight w:val="0"/>
                                                                                      <w:marTop w:val="0"/>
                                                                                      <w:marBottom w:val="0"/>
                                                                                      <w:divBdr>
                                                                                        <w:top w:val="none" w:sz="0" w:space="0" w:color="auto"/>
                                                                                        <w:left w:val="none" w:sz="0" w:space="0" w:color="auto"/>
                                                                                        <w:bottom w:val="none" w:sz="0" w:space="0" w:color="auto"/>
                                                                                        <w:right w:val="none" w:sz="0" w:space="0" w:color="auto"/>
                                                                                      </w:divBdr>
                                                                                    </w:div>
                                                                                    <w:div w:id="849100029">
                                                                                      <w:marLeft w:val="0"/>
                                                                                      <w:marRight w:val="0"/>
                                                                                      <w:marTop w:val="0"/>
                                                                                      <w:marBottom w:val="0"/>
                                                                                      <w:divBdr>
                                                                                        <w:top w:val="none" w:sz="0" w:space="0" w:color="auto"/>
                                                                                        <w:left w:val="none" w:sz="0" w:space="0" w:color="auto"/>
                                                                                        <w:bottom w:val="none" w:sz="0" w:space="0" w:color="auto"/>
                                                                                        <w:right w:val="none" w:sz="0" w:space="0" w:color="auto"/>
                                                                                      </w:divBdr>
                                                                                    </w:div>
                                                                                    <w:div w:id="854226396">
                                                                                      <w:marLeft w:val="0"/>
                                                                                      <w:marRight w:val="0"/>
                                                                                      <w:marTop w:val="0"/>
                                                                                      <w:marBottom w:val="0"/>
                                                                                      <w:divBdr>
                                                                                        <w:top w:val="none" w:sz="0" w:space="0" w:color="auto"/>
                                                                                        <w:left w:val="none" w:sz="0" w:space="0" w:color="auto"/>
                                                                                        <w:bottom w:val="none" w:sz="0" w:space="0" w:color="auto"/>
                                                                                        <w:right w:val="none" w:sz="0" w:space="0" w:color="auto"/>
                                                                                      </w:divBdr>
                                                                                    </w:div>
                                                                                    <w:div w:id="867988751">
                                                                                      <w:marLeft w:val="0"/>
                                                                                      <w:marRight w:val="0"/>
                                                                                      <w:marTop w:val="0"/>
                                                                                      <w:marBottom w:val="0"/>
                                                                                      <w:divBdr>
                                                                                        <w:top w:val="none" w:sz="0" w:space="0" w:color="auto"/>
                                                                                        <w:left w:val="none" w:sz="0" w:space="0" w:color="auto"/>
                                                                                        <w:bottom w:val="none" w:sz="0" w:space="0" w:color="auto"/>
                                                                                        <w:right w:val="none" w:sz="0" w:space="0" w:color="auto"/>
                                                                                      </w:divBdr>
                                                                                    </w:div>
                                                                                    <w:div w:id="868956535">
                                                                                      <w:marLeft w:val="0"/>
                                                                                      <w:marRight w:val="0"/>
                                                                                      <w:marTop w:val="0"/>
                                                                                      <w:marBottom w:val="0"/>
                                                                                      <w:divBdr>
                                                                                        <w:top w:val="none" w:sz="0" w:space="0" w:color="auto"/>
                                                                                        <w:left w:val="none" w:sz="0" w:space="0" w:color="auto"/>
                                                                                        <w:bottom w:val="none" w:sz="0" w:space="0" w:color="auto"/>
                                                                                        <w:right w:val="none" w:sz="0" w:space="0" w:color="auto"/>
                                                                                      </w:divBdr>
                                                                                    </w:div>
                                                                                    <w:div w:id="877670833">
                                                                                      <w:marLeft w:val="0"/>
                                                                                      <w:marRight w:val="0"/>
                                                                                      <w:marTop w:val="0"/>
                                                                                      <w:marBottom w:val="0"/>
                                                                                      <w:divBdr>
                                                                                        <w:top w:val="none" w:sz="0" w:space="0" w:color="auto"/>
                                                                                        <w:left w:val="none" w:sz="0" w:space="0" w:color="auto"/>
                                                                                        <w:bottom w:val="none" w:sz="0" w:space="0" w:color="auto"/>
                                                                                        <w:right w:val="none" w:sz="0" w:space="0" w:color="auto"/>
                                                                                      </w:divBdr>
                                                                                    </w:div>
                                                                                    <w:div w:id="879635497">
                                                                                      <w:marLeft w:val="0"/>
                                                                                      <w:marRight w:val="0"/>
                                                                                      <w:marTop w:val="0"/>
                                                                                      <w:marBottom w:val="0"/>
                                                                                      <w:divBdr>
                                                                                        <w:top w:val="none" w:sz="0" w:space="0" w:color="auto"/>
                                                                                        <w:left w:val="none" w:sz="0" w:space="0" w:color="auto"/>
                                                                                        <w:bottom w:val="none" w:sz="0" w:space="0" w:color="auto"/>
                                                                                        <w:right w:val="none" w:sz="0" w:space="0" w:color="auto"/>
                                                                                      </w:divBdr>
                                                                                    </w:div>
                                                                                    <w:div w:id="900600441">
                                                                                      <w:marLeft w:val="0"/>
                                                                                      <w:marRight w:val="0"/>
                                                                                      <w:marTop w:val="0"/>
                                                                                      <w:marBottom w:val="0"/>
                                                                                      <w:divBdr>
                                                                                        <w:top w:val="none" w:sz="0" w:space="0" w:color="auto"/>
                                                                                        <w:left w:val="none" w:sz="0" w:space="0" w:color="auto"/>
                                                                                        <w:bottom w:val="none" w:sz="0" w:space="0" w:color="auto"/>
                                                                                        <w:right w:val="none" w:sz="0" w:space="0" w:color="auto"/>
                                                                                      </w:divBdr>
                                                                                    </w:div>
                                                                                    <w:div w:id="909921400">
                                                                                      <w:marLeft w:val="0"/>
                                                                                      <w:marRight w:val="0"/>
                                                                                      <w:marTop w:val="0"/>
                                                                                      <w:marBottom w:val="0"/>
                                                                                      <w:divBdr>
                                                                                        <w:top w:val="none" w:sz="0" w:space="0" w:color="auto"/>
                                                                                        <w:left w:val="none" w:sz="0" w:space="0" w:color="auto"/>
                                                                                        <w:bottom w:val="none" w:sz="0" w:space="0" w:color="auto"/>
                                                                                        <w:right w:val="none" w:sz="0" w:space="0" w:color="auto"/>
                                                                                      </w:divBdr>
                                                                                    </w:div>
                                                                                    <w:div w:id="916017735">
                                                                                      <w:marLeft w:val="0"/>
                                                                                      <w:marRight w:val="0"/>
                                                                                      <w:marTop w:val="0"/>
                                                                                      <w:marBottom w:val="0"/>
                                                                                      <w:divBdr>
                                                                                        <w:top w:val="none" w:sz="0" w:space="0" w:color="auto"/>
                                                                                        <w:left w:val="none" w:sz="0" w:space="0" w:color="auto"/>
                                                                                        <w:bottom w:val="none" w:sz="0" w:space="0" w:color="auto"/>
                                                                                        <w:right w:val="none" w:sz="0" w:space="0" w:color="auto"/>
                                                                                      </w:divBdr>
                                                                                    </w:div>
                                                                                    <w:div w:id="921449530">
                                                                                      <w:marLeft w:val="0"/>
                                                                                      <w:marRight w:val="0"/>
                                                                                      <w:marTop w:val="0"/>
                                                                                      <w:marBottom w:val="0"/>
                                                                                      <w:divBdr>
                                                                                        <w:top w:val="none" w:sz="0" w:space="0" w:color="auto"/>
                                                                                        <w:left w:val="none" w:sz="0" w:space="0" w:color="auto"/>
                                                                                        <w:bottom w:val="none" w:sz="0" w:space="0" w:color="auto"/>
                                                                                        <w:right w:val="none" w:sz="0" w:space="0" w:color="auto"/>
                                                                                      </w:divBdr>
                                                                                    </w:div>
                                                                                    <w:div w:id="923878088">
                                                                                      <w:marLeft w:val="0"/>
                                                                                      <w:marRight w:val="0"/>
                                                                                      <w:marTop w:val="0"/>
                                                                                      <w:marBottom w:val="0"/>
                                                                                      <w:divBdr>
                                                                                        <w:top w:val="none" w:sz="0" w:space="0" w:color="auto"/>
                                                                                        <w:left w:val="none" w:sz="0" w:space="0" w:color="auto"/>
                                                                                        <w:bottom w:val="none" w:sz="0" w:space="0" w:color="auto"/>
                                                                                        <w:right w:val="none" w:sz="0" w:space="0" w:color="auto"/>
                                                                                      </w:divBdr>
                                                                                    </w:div>
                                                                                    <w:div w:id="933897699">
                                                                                      <w:marLeft w:val="0"/>
                                                                                      <w:marRight w:val="0"/>
                                                                                      <w:marTop w:val="0"/>
                                                                                      <w:marBottom w:val="0"/>
                                                                                      <w:divBdr>
                                                                                        <w:top w:val="none" w:sz="0" w:space="0" w:color="auto"/>
                                                                                        <w:left w:val="none" w:sz="0" w:space="0" w:color="auto"/>
                                                                                        <w:bottom w:val="none" w:sz="0" w:space="0" w:color="auto"/>
                                                                                        <w:right w:val="none" w:sz="0" w:space="0" w:color="auto"/>
                                                                                      </w:divBdr>
                                                                                    </w:div>
                                                                                    <w:div w:id="941454594">
                                                                                      <w:marLeft w:val="0"/>
                                                                                      <w:marRight w:val="0"/>
                                                                                      <w:marTop w:val="0"/>
                                                                                      <w:marBottom w:val="0"/>
                                                                                      <w:divBdr>
                                                                                        <w:top w:val="none" w:sz="0" w:space="0" w:color="auto"/>
                                                                                        <w:left w:val="none" w:sz="0" w:space="0" w:color="auto"/>
                                                                                        <w:bottom w:val="none" w:sz="0" w:space="0" w:color="auto"/>
                                                                                        <w:right w:val="none" w:sz="0" w:space="0" w:color="auto"/>
                                                                                      </w:divBdr>
                                                                                      <w:divsChild>
                                                                                        <w:div w:id="258828553">
                                                                                          <w:marLeft w:val="-75"/>
                                                                                          <w:marRight w:val="0"/>
                                                                                          <w:marTop w:val="30"/>
                                                                                          <w:marBottom w:val="30"/>
                                                                                          <w:divBdr>
                                                                                            <w:top w:val="none" w:sz="0" w:space="0" w:color="auto"/>
                                                                                            <w:left w:val="none" w:sz="0" w:space="0" w:color="auto"/>
                                                                                            <w:bottom w:val="none" w:sz="0" w:space="0" w:color="auto"/>
                                                                                            <w:right w:val="none" w:sz="0" w:space="0" w:color="auto"/>
                                                                                          </w:divBdr>
                                                                                          <w:divsChild>
                                                                                            <w:div w:id="18311872">
                                                                                              <w:marLeft w:val="0"/>
                                                                                              <w:marRight w:val="0"/>
                                                                                              <w:marTop w:val="0"/>
                                                                                              <w:marBottom w:val="0"/>
                                                                                              <w:divBdr>
                                                                                                <w:top w:val="none" w:sz="0" w:space="0" w:color="auto"/>
                                                                                                <w:left w:val="none" w:sz="0" w:space="0" w:color="auto"/>
                                                                                                <w:bottom w:val="none" w:sz="0" w:space="0" w:color="auto"/>
                                                                                                <w:right w:val="none" w:sz="0" w:space="0" w:color="auto"/>
                                                                                              </w:divBdr>
                                                                                              <w:divsChild>
                                                                                                <w:div w:id="1434668614">
                                                                                                  <w:marLeft w:val="0"/>
                                                                                                  <w:marRight w:val="0"/>
                                                                                                  <w:marTop w:val="0"/>
                                                                                                  <w:marBottom w:val="0"/>
                                                                                                  <w:divBdr>
                                                                                                    <w:top w:val="none" w:sz="0" w:space="0" w:color="auto"/>
                                                                                                    <w:left w:val="none" w:sz="0" w:space="0" w:color="auto"/>
                                                                                                    <w:bottom w:val="none" w:sz="0" w:space="0" w:color="auto"/>
                                                                                                    <w:right w:val="none" w:sz="0" w:space="0" w:color="auto"/>
                                                                                                  </w:divBdr>
                                                                                                </w:div>
                                                                                              </w:divsChild>
                                                                                            </w:div>
                                                                                            <w:div w:id="82456220">
                                                                                              <w:marLeft w:val="0"/>
                                                                                              <w:marRight w:val="0"/>
                                                                                              <w:marTop w:val="0"/>
                                                                                              <w:marBottom w:val="0"/>
                                                                                              <w:divBdr>
                                                                                                <w:top w:val="none" w:sz="0" w:space="0" w:color="auto"/>
                                                                                                <w:left w:val="none" w:sz="0" w:space="0" w:color="auto"/>
                                                                                                <w:bottom w:val="none" w:sz="0" w:space="0" w:color="auto"/>
                                                                                                <w:right w:val="none" w:sz="0" w:space="0" w:color="auto"/>
                                                                                              </w:divBdr>
                                                                                              <w:divsChild>
                                                                                                <w:div w:id="2025092601">
                                                                                                  <w:marLeft w:val="0"/>
                                                                                                  <w:marRight w:val="0"/>
                                                                                                  <w:marTop w:val="0"/>
                                                                                                  <w:marBottom w:val="0"/>
                                                                                                  <w:divBdr>
                                                                                                    <w:top w:val="none" w:sz="0" w:space="0" w:color="auto"/>
                                                                                                    <w:left w:val="none" w:sz="0" w:space="0" w:color="auto"/>
                                                                                                    <w:bottom w:val="none" w:sz="0" w:space="0" w:color="auto"/>
                                                                                                    <w:right w:val="none" w:sz="0" w:space="0" w:color="auto"/>
                                                                                                  </w:divBdr>
                                                                                                </w:div>
                                                                                              </w:divsChild>
                                                                                            </w:div>
                                                                                            <w:div w:id="88697192">
                                                                                              <w:marLeft w:val="0"/>
                                                                                              <w:marRight w:val="0"/>
                                                                                              <w:marTop w:val="0"/>
                                                                                              <w:marBottom w:val="0"/>
                                                                                              <w:divBdr>
                                                                                                <w:top w:val="none" w:sz="0" w:space="0" w:color="auto"/>
                                                                                                <w:left w:val="none" w:sz="0" w:space="0" w:color="auto"/>
                                                                                                <w:bottom w:val="none" w:sz="0" w:space="0" w:color="auto"/>
                                                                                                <w:right w:val="none" w:sz="0" w:space="0" w:color="auto"/>
                                                                                              </w:divBdr>
                                                                                              <w:divsChild>
                                                                                                <w:div w:id="698630919">
                                                                                                  <w:marLeft w:val="0"/>
                                                                                                  <w:marRight w:val="0"/>
                                                                                                  <w:marTop w:val="0"/>
                                                                                                  <w:marBottom w:val="0"/>
                                                                                                  <w:divBdr>
                                                                                                    <w:top w:val="none" w:sz="0" w:space="0" w:color="auto"/>
                                                                                                    <w:left w:val="none" w:sz="0" w:space="0" w:color="auto"/>
                                                                                                    <w:bottom w:val="none" w:sz="0" w:space="0" w:color="auto"/>
                                                                                                    <w:right w:val="none" w:sz="0" w:space="0" w:color="auto"/>
                                                                                                  </w:divBdr>
                                                                                                </w:div>
                                                                                              </w:divsChild>
                                                                                            </w:div>
                                                                                            <w:div w:id="154732108">
                                                                                              <w:marLeft w:val="0"/>
                                                                                              <w:marRight w:val="0"/>
                                                                                              <w:marTop w:val="0"/>
                                                                                              <w:marBottom w:val="0"/>
                                                                                              <w:divBdr>
                                                                                                <w:top w:val="none" w:sz="0" w:space="0" w:color="auto"/>
                                                                                                <w:left w:val="none" w:sz="0" w:space="0" w:color="auto"/>
                                                                                                <w:bottom w:val="none" w:sz="0" w:space="0" w:color="auto"/>
                                                                                                <w:right w:val="none" w:sz="0" w:space="0" w:color="auto"/>
                                                                                              </w:divBdr>
                                                                                              <w:divsChild>
                                                                                                <w:div w:id="1796211939">
                                                                                                  <w:marLeft w:val="0"/>
                                                                                                  <w:marRight w:val="0"/>
                                                                                                  <w:marTop w:val="0"/>
                                                                                                  <w:marBottom w:val="0"/>
                                                                                                  <w:divBdr>
                                                                                                    <w:top w:val="none" w:sz="0" w:space="0" w:color="auto"/>
                                                                                                    <w:left w:val="none" w:sz="0" w:space="0" w:color="auto"/>
                                                                                                    <w:bottom w:val="none" w:sz="0" w:space="0" w:color="auto"/>
                                                                                                    <w:right w:val="none" w:sz="0" w:space="0" w:color="auto"/>
                                                                                                  </w:divBdr>
                                                                                                </w:div>
                                                                                              </w:divsChild>
                                                                                            </w:div>
                                                                                            <w:div w:id="548959240">
                                                                                              <w:marLeft w:val="0"/>
                                                                                              <w:marRight w:val="0"/>
                                                                                              <w:marTop w:val="0"/>
                                                                                              <w:marBottom w:val="0"/>
                                                                                              <w:divBdr>
                                                                                                <w:top w:val="none" w:sz="0" w:space="0" w:color="auto"/>
                                                                                                <w:left w:val="none" w:sz="0" w:space="0" w:color="auto"/>
                                                                                                <w:bottom w:val="none" w:sz="0" w:space="0" w:color="auto"/>
                                                                                                <w:right w:val="none" w:sz="0" w:space="0" w:color="auto"/>
                                                                                              </w:divBdr>
                                                                                              <w:divsChild>
                                                                                                <w:div w:id="1620379916">
                                                                                                  <w:marLeft w:val="0"/>
                                                                                                  <w:marRight w:val="0"/>
                                                                                                  <w:marTop w:val="0"/>
                                                                                                  <w:marBottom w:val="0"/>
                                                                                                  <w:divBdr>
                                                                                                    <w:top w:val="none" w:sz="0" w:space="0" w:color="auto"/>
                                                                                                    <w:left w:val="none" w:sz="0" w:space="0" w:color="auto"/>
                                                                                                    <w:bottom w:val="none" w:sz="0" w:space="0" w:color="auto"/>
                                                                                                    <w:right w:val="none" w:sz="0" w:space="0" w:color="auto"/>
                                                                                                  </w:divBdr>
                                                                                                </w:div>
                                                                                              </w:divsChild>
                                                                                            </w:div>
                                                                                            <w:div w:id="717246562">
                                                                                              <w:marLeft w:val="0"/>
                                                                                              <w:marRight w:val="0"/>
                                                                                              <w:marTop w:val="0"/>
                                                                                              <w:marBottom w:val="0"/>
                                                                                              <w:divBdr>
                                                                                                <w:top w:val="none" w:sz="0" w:space="0" w:color="auto"/>
                                                                                                <w:left w:val="none" w:sz="0" w:space="0" w:color="auto"/>
                                                                                                <w:bottom w:val="none" w:sz="0" w:space="0" w:color="auto"/>
                                                                                                <w:right w:val="none" w:sz="0" w:space="0" w:color="auto"/>
                                                                                              </w:divBdr>
                                                                                              <w:divsChild>
                                                                                                <w:div w:id="475953055">
                                                                                                  <w:marLeft w:val="0"/>
                                                                                                  <w:marRight w:val="0"/>
                                                                                                  <w:marTop w:val="0"/>
                                                                                                  <w:marBottom w:val="0"/>
                                                                                                  <w:divBdr>
                                                                                                    <w:top w:val="none" w:sz="0" w:space="0" w:color="auto"/>
                                                                                                    <w:left w:val="none" w:sz="0" w:space="0" w:color="auto"/>
                                                                                                    <w:bottom w:val="none" w:sz="0" w:space="0" w:color="auto"/>
                                                                                                    <w:right w:val="none" w:sz="0" w:space="0" w:color="auto"/>
                                                                                                  </w:divBdr>
                                                                                                </w:div>
                                                                                              </w:divsChild>
                                                                                            </w:div>
                                                                                            <w:div w:id="1152869970">
                                                                                              <w:marLeft w:val="0"/>
                                                                                              <w:marRight w:val="0"/>
                                                                                              <w:marTop w:val="0"/>
                                                                                              <w:marBottom w:val="0"/>
                                                                                              <w:divBdr>
                                                                                                <w:top w:val="none" w:sz="0" w:space="0" w:color="auto"/>
                                                                                                <w:left w:val="none" w:sz="0" w:space="0" w:color="auto"/>
                                                                                                <w:bottom w:val="none" w:sz="0" w:space="0" w:color="auto"/>
                                                                                                <w:right w:val="none" w:sz="0" w:space="0" w:color="auto"/>
                                                                                              </w:divBdr>
                                                                                              <w:divsChild>
                                                                                                <w:div w:id="1629048285">
                                                                                                  <w:marLeft w:val="0"/>
                                                                                                  <w:marRight w:val="0"/>
                                                                                                  <w:marTop w:val="0"/>
                                                                                                  <w:marBottom w:val="0"/>
                                                                                                  <w:divBdr>
                                                                                                    <w:top w:val="none" w:sz="0" w:space="0" w:color="auto"/>
                                                                                                    <w:left w:val="none" w:sz="0" w:space="0" w:color="auto"/>
                                                                                                    <w:bottom w:val="none" w:sz="0" w:space="0" w:color="auto"/>
                                                                                                    <w:right w:val="none" w:sz="0" w:space="0" w:color="auto"/>
                                                                                                  </w:divBdr>
                                                                                                </w:div>
                                                                                              </w:divsChild>
                                                                                            </w:div>
                                                                                            <w:div w:id="1331561607">
                                                                                              <w:marLeft w:val="0"/>
                                                                                              <w:marRight w:val="0"/>
                                                                                              <w:marTop w:val="0"/>
                                                                                              <w:marBottom w:val="0"/>
                                                                                              <w:divBdr>
                                                                                                <w:top w:val="none" w:sz="0" w:space="0" w:color="auto"/>
                                                                                                <w:left w:val="none" w:sz="0" w:space="0" w:color="auto"/>
                                                                                                <w:bottom w:val="none" w:sz="0" w:space="0" w:color="auto"/>
                                                                                                <w:right w:val="none" w:sz="0" w:space="0" w:color="auto"/>
                                                                                              </w:divBdr>
                                                                                              <w:divsChild>
                                                                                                <w:div w:id="1648364260">
                                                                                                  <w:marLeft w:val="0"/>
                                                                                                  <w:marRight w:val="0"/>
                                                                                                  <w:marTop w:val="0"/>
                                                                                                  <w:marBottom w:val="0"/>
                                                                                                  <w:divBdr>
                                                                                                    <w:top w:val="none" w:sz="0" w:space="0" w:color="auto"/>
                                                                                                    <w:left w:val="none" w:sz="0" w:space="0" w:color="auto"/>
                                                                                                    <w:bottom w:val="none" w:sz="0" w:space="0" w:color="auto"/>
                                                                                                    <w:right w:val="none" w:sz="0" w:space="0" w:color="auto"/>
                                                                                                  </w:divBdr>
                                                                                                </w:div>
                                                                                              </w:divsChild>
                                                                                            </w:div>
                                                                                            <w:div w:id="1761759192">
                                                                                              <w:marLeft w:val="0"/>
                                                                                              <w:marRight w:val="0"/>
                                                                                              <w:marTop w:val="0"/>
                                                                                              <w:marBottom w:val="0"/>
                                                                                              <w:divBdr>
                                                                                                <w:top w:val="none" w:sz="0" w:space="0" w:color="auto"/>
                                                                                                <w:left w:val="none" w:sz="0" w:space="0" w:color="auto"/>
                                                                                                <w:bottom w:val="none" w:sz="0" w:space="0" w:color="auto"/>
                                                                                                <w:right w:val="none" w:sz="0" w:space="0" w:color="auto"/>
                                                                                              </w:divBdr>
                                                                                              <w:divsChild>
                                                                                                <w:div w:id="61222464">
                                                                                                  <w:marLeft w:val="0"/>
                                                                                                  <w:marRight w:val="0"/>
                                                                                                  <w:marTop w:val="0"/>
                                                                                                  <w:marBottom w:val="0"/>
                                                                                                  <w:divBdr>
                                                                                                    <w:top w:val="none" w:sz="0" w:space="0" w:color="auto"/>
                                                                                                    <w:left w:val="none" w:sz="0" w:space="0" w:color="auto"/>
                                                                                                    <w:bottom w:val="none" w:sz="0" w:space="0" w:color="auto"/>
                                                                                                    <w:right w:val="none" w:sz="0" w:space="0" w:color="auto"/>
                                                                                                  </w:divBdr>
                                                                                                </w:div>
                                                                                              </w:divsChild>
                                                                                            </w:div>
                                                                                            <w:div w:id="1795296252">
                                                                                              <w:marLeft w:val="0"/>
                                                                                              <w:marRight w:val="0"/>
                                                                                              <w:marTop w:val="0"/>
                                                                                              <w:marBottom w:val="0"/>
                                                                                              <w:divBdr>
                                                                                                <w:top w:val="none" w:sz="0" w:space="0" w:color="auto"/>
                                                                                                <w:left w:val="none" w:sz="0" w:space="0" w:color="auto"/>
                                                                                                <w:bottom w:val="none" w:sz="0" w:space="0" w:color="auto"/>
                                                                                                <w:right w:val="none" w:sz="0" w:space="0" w:color="auto"/>
                                                                                              </w:divBdr>
                                                                                              <w:divsChild>
                                                                                                <w:div w:id="949818659">
                                                                                                  <w:marLeft w:val="0"/>
                                                                                                  <w:marRight w:val="0"/>
                                                                                                  <w:marTop w:val="0"/>
                                                                                                  <w:marBottom w:val="0"/>
                                                                                                  <w:divBdr>
                                                                                                    <w:top w:val="none" w:sz="0" w:space="0" w:color="auto"/>
                                                                                                    <w:left w:val="none" w:sz="0" w:space="0" w:color="auto"/>
                                                                                                    <w:bottom w:val="none" w:sz="0" w:space="0" w:color="auto"/>
                                                                                                    <w:right w:val="none" w:sz="0" w:space="0" w:color="auto"/>
                                                                                                  </w:divBdr>
                                                                                                </w:div>
                                                                                              </w:divsChild>
                                                                                            </w:div>
                                                                                            <w:div w:id="1808280503">
                                                                                              <w:marLeft w:val="0"/>
                                                                                              <w:marRight w:val="0"/>
                                                                                              <w:marTop w:val="0"/>
                                                                                              <w:marBottom w:val="0"/>
                                                                                              <w:divBdr>
                                                                                                <w:top w:val="none" w:sz="0" w:space="0" w:color="auto"/>
                                                                                                <w:left w:val="none" w:sz="0" w:space="0" w:color="auto"/>
                                                                                                <w:bottom w:val="none" w:sz="0" w:space="0" w:color="auto"/>
                                                                                                <w:right w:val="none" w:sz="0" w:space="0" w:color="auto"/>
                                                                                              </w:divBdr>
                                                                                              <w:divsChild>
                                                                                                <w:div w:id="666592910">
                                                                                                  <w:marLeft w:val="0"/>
                                                                                                  <w:marRight w:val="0"/>
                                                                                                  <w:marTop w:val="0"/>
                                                                                                  <w:marBottom w:val="0"/>
                                                                                                  <w:divBdr>
                                                                                                    <w:top w:val="none" w:sz="0" w:space="0" w:color="auto"/>
                                                                                                    <w:left w:val="none" w:sz="0" w:space="0" w:color="auto"/>
                                                                                                    <w:bottom w:val="none" w:sz="0" w:space="0" w:color="auto"/>
                                                                                                    <w:right w:val="none" w:sz="0" w:space="0" w:color="auto"/>
                                                                                                  </w:divBdr>
                                                                                                </w:div>
                                                                                              </w:divsChild>
                                                                                            </w:div>
                                                                                            <w:div w:id="1960063663">
                                                                                              <w:marLeft w:val="0"/>
                                                                                              <w:marRight w:val="0"/>
                                                                                              <w:marTop w:val="0"/>
                                                                                              <w:marBottom w:val="0"/>
                                                                                              <w:divBdr>
                                                                                                <w:top w:val="none" w:sz="0" w:space="0" w:color="auto"/>
                                                                                                <w:left w:val="none" w:sz="0" w:space="0" w:color="auto"/>
                                                                                                <w:bottom w:val="none" w:sz="0" w:space="0" w:color="auto"/>
                                                                                                <w:right w:val="none" w:sz="0" w:space="0" w:color="auto"/>
                                                                                              </w:divBdr>
                                                                                              <w:divsChild>
                                                                                                <w:div w:id="473714259">
                                                                                                  <w:marLeft w:val="0"/>
                                                                                                  <w:marRight w:val="0"/>
                                                                                                  <w:marTop w:val="0"/>
                                                                                                  <w:marBottom w:val="0"/>
                                                                                                  <w:divBdr>
                                                                                                    <w:top w:val="none" w:sz="0" w:space="0" w:color="auto"/>
                                                                                                    <w:left w:val="none" w:sz="0" w:space="0" w:color="auto"/>
                                                                                                    <w:bottom w:val="none" w:sz="0" w:space="0" w:color="auto"/>
                                                                                                    <w:right w:val="none" w:sz="0" w:space="0" w:color="auto"/>
                                                                                                  </w:divBdr>
                                                                                                </w:div>
                                                                                              </w:divsChild>
                                                                                            </w:div>
                                                                                            <w:div w:id="2012639140">
                                                                                              <w:marLeft w:val="0"/>
                                                                                              <w:marRight w:val="0"/>
                                                                                              <w:marTop w:val="0"/>
                                                                                              <w:marBottom w:val="0"/>
                                                                                              <w:divBdr>
                                                                                                <w:top w:val="none" w:sz="0" w:space="0" w:color="auto"/>
                                                                                                <w:left w:val="none" w:sz="0" w:space="0" w:color="auto"/>
                                                                                                <w:bottom w:val="none" w:sz="0" w:space="0" w:color="auto"/>
                                                                                                <w:right w:val="none" w:sz="0" w:space="0" w:color="auto"/>
                                                                                              </w:divBdr>
                                                                                              <w:divsChild>
                                                                                                <w:div w:id="2990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217">
                                                                                      <w:marLeft w:val="0"/>
                                                                                      <w:marRight w:val="0"/>
                                                                                      <w:marTop w:val="0"/>
                                                                                      <w:marBottom w:val="0"/>
                                                                                      <w:divBdr>
                                                                                        <w:top w:val="none" w:sz="0" w:space="0" w:color="auto"/>
                                                                                        <w:left w:val="none" w:sz="0" w:space="0" w:color="auto"/>
                                                                                        <w:bottom w:val="none" w:sz="0" w:space="0" w:color="auto"/>
                                                                                        <w:right w:val="none" w:sz="0" w:space="0" w:color="auto"/>
                                                                                      </w:divBdr>
                                                                                    </w:div>
                                                                                    <w:div w:id="947354588">
                                                                                      <w:marLeft w:val="0"/>
                                                                                      <w:marRight w:val="0"/>
                                                                                      <w:marTop w:val="0"/>
                                                                                      <w:marBottom w:val="0"/>
                                                                                      <w:divBdr>
                                                                                        <w:top w:val="none" w:sz="0" w:space="0" w:color="auto"/>
                                                                                        <w:left w:val="none" w:sz="0" w:space="0" w:color="auto"/>
                                                                                        <w:bottom w:val="none" w:sz="0" w:space="0" w:color="auto"/>
                                                                                        <w:right w:val="none" w:sz="0" w:space="0" w:color="auto"/>
                                                                                      </w:divBdr>
                                                                                    </w:div>
                                                                                    <w:div w:id="955797898">
                                                                                      <w:marLeft w:val="0"/>
                                                                                      <w:marRight w:val="0"/>
                                                                                      <w:marTop w:val="0"/>
                                                                                      <w:marBottom w:val="0"/>
                                                                                      <w:divBdr>
                                                                                        <w:top w:val="none" w:sz="0" w:space="0" w:color="auto"/>
                                                                                        <w:left w:val="none" w:sz="0" w:space="0" w:color="auto"/>
                                                                                        <w:bottom w:val="none" w:sz="0" w:space="0" w:color="auto"/>
                                                                                        <w:right w:val="none" w:sz="0" w:space="0" w:color="auto"/>
                                                                                      </w:divBdr>
                                                                                    </w:div>
                                                                                    <w:div w:id="956982781">
                                                                                      <w:marLeft w:val="0"/>
                                                                                      <w:marRight w:val="0"/>
                                                                                      <w:marTop w:val="0"/>
                                                                                      <w:marBottom w:val="0"/>
                                                                                      <w:divBdr>
                                                                                        <w:top w:val="none" w:sz="0" w:space="0" w:color="auto"/>
                                                                                        <w:left w:val="none" w:sz="0" w:space="0" w:color="auto"/>
                                                                                        <w:bottom w:val="none" w:sz="0" w:space="0" w:color="auto"/>
                                                                                        <w:right w:val="none" w:sz="0" w:space="0" w:color="auto"/>
                                                                                      </w:divBdr>
                                                                                    </w:div>
                                                                                    <w:div w:id="962619873">
                                                                                      <w:marLeft w:val="0"/>
                                                                                      <w:marRight w:val="0"/>
                                                                                      <w:marTop w:val="0"/>
                                                                                      <w:marBottom w:val="0"/>
                                                                                      <w:divBdr>
                                                                                        <w:top w:val="none" w:sz="0" w:space="0" w:color="auto"/>
                                                                                        <w:left w:val="none" w:sz="0" w:space="0" w:color="auto"/>
                                                                                        <w:bottom w:val="none" w:sz="0" w:space="0" w:color="auto"/>
                                                                                        <w:right w:val="none" w:sz="0" w:space="0" w:color="auto"/>
                                                                                      </w:divBdr>
                                                                                    </w:div>
                                                                                    <w:div w:id="963341267">
                                                                                      <w:marLeft w:val="0"/>
                                                                                      <w:marRight w:val="0"/>
                                                                                      <w:marTop w:val="0"/>
                                                                                      <w:marBottom w:val="0"/>
                                                                                      <w:divBdr>
                                                                                        <w:top w:val="none" w:sz="0" w:space="0" w:color="auto"/>
                                                                                        <w:left w:val="none" w:sz="0" w:space="0" w:color="auto"/>
                                                                                        <w:bottom w:val="none" w:sz="0" w:space="0" w:color="auto"/>
                                                                                        <w:right w:val="none" w:sz="0" w:space="0" w:color="auto"/>
                                                                                      </w:divBdr>
                                                                                    </w:div>
                                                                                    <w:div w:id="980812463">
                                                                                      <w:marLeft w:val="0"/>
                                                                                      <w:marRight w:val="0"/>
                                                                                      <w:marTop w:val="0"/>
                                                                                      <w:marBottom w:val="0"/>
                                                                                      <w:divBdr>
                                                                                        <w:top w:val="none" w:sz="0" w:space="0" w:color="auto"/>
                                                                                        <w:left w:val="none" w:sz="0" w:space="0" w:color="auto"/>
                                                                                        <w:bottom w:val="none" w:sz="0" w:space="0" w:color="auto"/>
                                                                                        <w:right w:val="none" w:sz="0" w:space="0" w:color="auto"/>
                                                                                      </w:divBdr>
                                                                                    </w:div>
                                                                                    <w:div w:id="986587761">
                                                                                      <w:marLeft w:val="0"/>
                                                                                      <w:marRight w:val="0"/>
                                                                                      <w:marTop w:val="0"/>
                                                                                      <w:marBottom w:val="0"/>
                                                                                      <w:divBdr>
                                                                                        <w:top w:val="none" w:sz="0" w:space="0" w:color="auto"/>
                                                                                        <w:left w:val="none" w:sz="0" w:space="0" w:color="auto"/>
                                                                                        <w:bottom w:val="none" w:sz="0" w:space="0" w:color="auto"/>
                                                                                        <w:right w:val="none" w:sz="0" w:space="0" w:color="auto"/>
                                                                                      </w:divBdr>
                                                                                    </w:div>
                                                                                    <w:div w:id="1004281774">
                                                                                      <w:marLeft w:val="0"/>
                                                                                      <w:marRight w:val="0"/>
                                                                                      <w:marTop w:val="0"/>
                                                                                      <w:marBottom w:val="0"/>
                                                                                      <w:divBdr>
                                                                                        <w:top w:val="none" w:sz="0" w:space="0" w:color="auto"/>
                                                                                        <w:left w:val="none" w:sz="0" w:space="0" w:color="auto"/>
                                                                                        <w:bottom w:val="none" w:sz="0" w:space="0" w:color="auto"/>
                                                                                        <w:right w:val="none" w:sz="0" w:space="0" w:color="auto"/>
                                                                                      </w:divBdr>
                                                                                    </w:div>
                                                                                    <w:div w:id="1010983030">
                                                                                      <w:marLeft w:val="0"/>
                                                                                      <w:marRight w:val="0"/>
                                                                                      <w:marTop w:val="0"/>
                                                                                      <w:marBottom w:val="0"/>
                                                                                      <w:divBdr>
                                                                                        <w:top w:val="none" w:sz="0" w:space="0" w:color="auto"/>
                                                                                        <w:left w:val="none" w:sz="0" w:space="0" w:color="auto"/>
                                                                                        <w:bottom w:val="none" w:sz="0" w:space="0" w:color="auto"/>
                                                                                        <w:right w:val="none" w:sz="0" w:space="0" w:color="auto"/>
                                                                                      </w:divBdr>
                                                                                    </w:div>
                                                                                    <w:div w:id="1031953322">
                                                                                      <w:marLeft w:val="0"/>
                                                                                      <w:marRight w:val="0"/>
                                                                                      <w:marTop w:val="0"/>
                                                                                      <w:marBottom w:val="0"/>
                                                                                      <w:divBdr>
                                                                                        <w:top w:val="none" w:sz="0" w:space="0" w:color="auto"/>
                                                                                        <w:left w:val="none" w:sz="0" w:space="0" w:color="auto"/>
                                                                                        <w:bottom w:val="none" w:sz="0" w:space="0" w:color="auto"/>
                                                                                        <w:right w:val="none" w:sz="0" w:space="0" w:color="auto"/>
                                                                                      </w:divBdr>
                                                                                    </w:div>
                                                                                    <w:div w:id="1037974902">
                                                                                      <w:marLeft w:val="0"/>
                                                                                      <w:marRight w:val="0"/>
                                                                                      <w:marTop w:val="0"/>
                                                                                      <w:marBottom w:val="0"/>
                                                                                      <w:divBdr>
                                                                                        <w:top w:val="none" w:sz="0" w:space="0" w:color="auto"/>
                                                                                        <w:left w:val="none" w:sz="0" w:space="0" w:color="auto"/>
                                                                                        <w:bottom w:val="none" w:sz="0" w:space="0" w:color="auto"/>
                                                                                        <w:right w:val="none" w:sz="0" w:space="0" w:color="auto"/>
                                                                                      </w:divBdr>
                                                                                    </w:div>
                                                                                    <w:div w:id="1042171152">
                                                                                      <w:marLeft w:val="0"/>
                                                                                      <w:marRight w:val="0"/>
                                                                                      <w:marTop w:val="0"/>
                                                                                      <w:marBottom w:val="0"/>
                                                                                      <w:divBdr>
                                                                                        <w:top w:val="none" w:sz="0" w:space="0" w:color="auto"/>
                                                                                        <w:left w:val="none" w:sz="0" w:space="0" w:color="auto"/>
                                                                                        <w:bottom w:val="none" w:sz="0" w:space="0" w:color="auto"/>
                                                                                        <w:right w:val="none" w:sz="0" w:space="0" w:color="auto"/>
                                                                                      </w:divBdr>
                                                                                    </w:div>
                                                                                    <w:div w:id="1045639703">
                                                                                      <w:marLeft w:val="0"/>
                                                                                      <w:marRight w:val="0"/>
                                                                                      <w:marTop w:val="0"/>
                                                                                      <w:marBottom w:val="0"/>
                                                                                      <w:divBdr>
                                                                                        <w:top w:val="none" w:sz="0" w:space="0" w:color="auto"/>
                                                                                        <w:left w:val="none" w:sz="0" w:space="0" w:color="auto"/>
                                                                                        <w:bottom w:val="none" w:sz="0" w:space="0" w:color="auto"/>
                                                                                        <w:right w:val="none" w:sz="0" w:space="0" w:color="auto"/>
                                                                                      </w:divBdr>
                                                                                    </w:div>
                                                                                    <w:div w:id="1053623783">
                                                                                      <w:marLeft w:val="0"/>
                                                                                      <w:marRight w:val="0"/>
                                                                                      <w:marTop w:val="0"/>
                                                                                      <w:marBottom w:val="0"/>
                                                                                      <w:divBdr>
                                                                                        <w:top w:val="none" w:sz="0" w:space="0" w:color="auto"/>
                                                                                        <w:left w:val="none" w:sz="0" w:space="0" w:color="auto"/>
                                                                                        <w:bottom w:val="none" w:sz="0" w:space="0" w:color="auto"/>
                                                                                        <w:right w:val="none" w:sz="0" w:space="0" w:color="auto"/>
                                                                                      </w:divBdr>
                                                                                    </w:div>
                                                                                    <w:div w:id="1055734496">
                                                                                      <w:marLeft w:val="0"/>
                                                                                      <w:marRight w:val="0"/>
                                                                                      <w:marTop w:val="0"/>
                                                                                      <w:marBottom w:val="0"/>
                                                                                      <w:divBdr>
                                                                                        <w:top w:val="none" w:sz="0" w:space="0" w:color="auto"/>
                                                                                        <w:left w:val="none" w:sz="0" w:space="0" w:color="auto"/>
                                                                                        <w:bottom w:val="none" w:sz="0" w:space="0" w:color="auto"/>
                                                                                        <w:right w:val="none" w:sz="0" w:space="0" w:color="auto"/>
                                                                                      </w:divBdr>
                                                                                    </w:div>
                                                                                    <w:div w:id="1064910806">
                                                                                      <w:marLeft w:val="0"/>
                                                                                      <w:marRight w:val="0"/>
                                                                                      <w:marTop w:val="0"/>
                                                                                      <w:marBottom w:val="0"/>
                                                                                      <w:divBdr>
                                                                                        <w:top w:val="none" w:sz="0" w:space="0" w:color="auto"/>
                                                                                        <w:left w:val="none" w:sz="0" w:space="0" w:color="auto"/>
                                                                                        <w:bottom w:val="none" w:sz="0" w:space="0" w:color="auto"/>
                                                                                        <w:right w:val="none" w:sz="0" w:space="0" w:color="auto"/>
                                                                                      </w:divBdr>
                                                                                    </w:div>
                                                                                    <w:div w:id="1078329777">
                                                                                      <w:marLeft w:val="0"/>
                                                                                      <w:marRight w:val="0"/>
                                                                                      <w:marTop w:val="0"/>
                                                                                      <w:marBottom w:val="0"/>
                                                                                      <w:divBdr>
                                                                                        <w:top w:val="none" w:sz="0" w:space="0" w:color="auto"/>
                                                                                        <w:left w:val="none" w:sz="0" w:space="0" w:color="auto"/>
                                                                                        <w:bottom w:val="none" w:sz="0" w:space="0" w:color="auto"/>
                                                                                        <w:right w:val="none" w:sz="0" w:space="0" w:color="auto"/>
                                                                                      </w:divBdr>
                                                                                    </w:div>
                                                                                    <w:div w:id="1089041897">
                                                                                      <w:marLeft w:val="0"/>
                                                                                      <w:marRight w:val="0"/>
                                                                                      <w:marTop w:val="0"/>
                                                                                      <w:marBottom w:val="0"/>
                                                                                      <w:divBdr>
                                                                                        <w:top w:val="none" w:sz="0" w:space="0" w:color="auto"/>
                                                                                        <w:left w:val="none" w:sz="0" w:space="0" w:color="auto"/>
                                                                                        <w:bottom w:val="none" w:sz="0" w:space="0" w:color="auto"/>
                                                                                        <w:right w:val="none" w:sz="0" w:space="0" w:color="auto"/>
                                                                                      </w:divBdr>
                                                                                    </w:div>
                                                                                    <w:div w:id="1092556282">
                                                                                      <w:marLeft w:val="0"/>
                                                                                      <w:marRight w:val="0"/>
                                                                                      <w:marTop w:val="0"/>
                                                                                      <w:marBottom w:val="0"/>
                                                                                      <w:divBdr>
                                                                                        <w:top w:val="none" w:sz="0" w:space="0" w:color="auto"/>
                                                                                        <w:left w:val="none" w:sz="0" w:space="0" w:color="auto"/>
                                                                                        <w:bottom w:val="none" w:sz="0" w:space="0" w:color="auto"/>
                                                                                        <w:right w:val="none" w:sz="0" w:space="0" w:color="auto"/>
                                                                                      </w:divBdr>
                                                                                    </w:div>
                                                                                    <w:div w:id="1099057542">
                                                                                      <w:marLeft w:val="0"/>
                                                                                      <w:marRight w:val="0"/>
                                                                                      <w:marTop w:val="0"/>
                                                                                      <w:marBottom w:val="0"/>
                                                                                      <w:divBdr>
                                                                                        <w:top w:val="none" w:sz="0" w:space="0" w:color="auto"/>
                                                                                        <w:left w:val="none" w:sz="0" w:space="0" w:color="auto"/>
                                                                                        <w:bottom w:val="none" w:sz="0" w:space="0" w:color="auto"/>
                                                                                        <w:right w:val="none" w:sz="0" w:space="0" w:color="auto"/>
                                                                                      </w:divBdr>
                                                                                    </w:div>
                                                                                    <w:div w:id="1107429951">
                                                                                      <w:marLeft w:val="0"/>
                                                                                      <w:marRight w:val="0"/>
                                                                                      <w:marTop w:val="0"/>
                                                                                      <w:marBottom w:val="0"/>
                                                                                      <w:divBdr>
                                                                                        <w:top w:val="none" w:sz="0" w:space="0" w:color="auto"/>
                                                                                        <w:left w:val="none" w:sz="0" w:space="0" w:color="auto"/>
                                                                                        <w:bottom w:val="none" w:sz="0" w:space="0" w:color="auto"/>
                                                                                        <w:right w:val="none" w:sz="0" w:space="0" w:color="auto"/>
                                                                                      </w:divBdr>
                                                                                    </w:div>
                                                                                    <w:div w:id="1113747860">
                                                                                      <w:marLeft w:val="0"/>
                                                                                      <w:marRight w:val="0"/>
                                                                                      <w:marTop w:val="0"/>
                                                                                      <w:marBottom w:val="0"/>
                                                                                      <w:divBdr>
                                                                                        <w:top w:val="none" w:sz="0" w:space="0" w:color="auto"/>
                                                                                        <w:left w:val="none" w:sz="0" w:space="0" w:color="auto"/>
                                                                                        <w:bottom w:val="none" w:sz="0" w:space="0" w:color="auto"/>
                                                                                        <w:right w:val="none" w:sz="0" w:space="0" w:color="auto"/>
                                                                                      </w:divBdr>
                                                                                    </w:div>
                                                                                    <w:div w:id="1115903149">
                                                                                      <w:marLeft w:val="0"/>
                                                                                      <w:marRight w:val="0"/>
                                                                                      <w:marTop w:val="0"/>
                                                                                      <w:marBottom w:val="0"/>
                                                                                      <w:divBdr>
                                                                                        <w:top w:val="none" w:sz="0" w:space="0" w:color="auto"/>
                                                                                        <w:left w:val="none" w:sz="0" w:space="0" w:color="auto"/>
                                                                                        <w:bottom w:val="none" w:sz="0" w:space="0" w:color="auto"/>
                                                                                        <w:right w:val="none" w:sz="0" w:space="0" w:color="auto"/>
                                                                                      </w:divBdr>
                                                                                    </w:div>
                                                                                    <w:div w:id="1136334096">
                                                                                      <w:marLeft w:val="0"/>
                                                                                      <w:marRight w:val="0"/>
                                                                                      <w:marTop w:val="0"/>
                                                                                      <w:marBottom w:val="0"/>
                                                                                      <w:divBdr>
                                                                                        <w:top w:val="none" w:sz="0" w:space="0" w:color="auto"/>
                                                                                        <w:left w:val="none" w:sz="0" w:space="0" w:color="auto"/>
                                                                                        <w:bottom w:val="none" w:sz="0" w:space="0" w:color="auto"/>
                                                                                        <w:right w:val="none" w:sz="0" w:space="0" w:color="auto"/>
                                                                                      </w:divBdr>
                                                                                    </w:div>
                                                                                    <w:div w:id="1141192594">
                                                                                      <w:marLeft w:val="0"/>
                                                                                      <w:marRight w:val="0"/>
                                                                                      <w:marTop w:val="0"/>
                                                                                      <w:marBottom w:val="0"/>
                                                                                      <w:divBdr>
                                                                                        <w:top w:val="none" w:sz="0" w:space="0" w:color="auto"/>
                                                                                        <w:left w:val="none" w:sz="0" w:space="0" w:color="auto"/>
                                                                                        <w:bottom w:val="none" w:sz="0" w:space="0" w:color="auto"/>
                                                                                        <w:right w:val="none" w:sz="0" w:space="0" w:color="auto"/>
                                                                                      </w:divBdr>
                                                                                    </w:div>
                                                                                    <w:div w:id="1145783567">
                                                                                      <w:marLeft w:val="0"/>
                                                                                      <w:marRight w:val="0"/>
                                                                                      <w:marTop w:val="0"/>
                                                                                      <w:marBottom w:val="0"/>
                                                                                      <w:divBdr>
                                                                                        <w:top w:val="none" w:sz="0" w:space="0" w:color="auto"/>
                                                                                        <w:left w:val="none" w:sz="0" w:space="0" w:color="auto"/>
                                                                                        <w:bottom w:val="none" w:sz="0" w:space="0" w:color="auto"/>
                                                                                        <w:right w:val="none" w:sz="0" w:space="0" w:color="auto"/>
                                                                                      </w:divBdr>
                                                                                    </w:div>
                                                                                    <w:div w:id="1152990611">
                                                                                      <w:marLeft w:val="0"/>
                                                                                      <w:marRight w:val="0"/>
                                                                                      <w:marTop w:val="0"/>
                                                                                      <w:marBottom w:val="0"/>
                                                                                      <w:divBdr>
                                                                                        <w:top w:val="none" w:sz="0" w:space="0" w:color="auto"/>
                                                                                        <w:left w:val="none" w:sz="0" w:space="0" w:color="auto"/>
                                                                                        <w:bottom w:val="none" w:sz="0" w:space="0" w:color="auto"/>
                                                                                        <w:right w:val="none" w:sz="0" w:space="0" w:color="auto"/>
                                                                                      </w:divBdr>
                                                                                    </w:div>
                                                                                    <w:div w:id="1153527955">
                                                                                      <w:marLeft w:val="0"/>
                                                                                      <w:marRight w:val="0"/>
                                                                                      <w:marTop w:val="0"/>
                                                                                      <w:marBottom w:val="0"/>
                                                                                      <w:divBdr>
                                                                                        <w:top w:val="none" w:sz="0" w:space="0" w:color="auto"/>
                                                                                        <w:left w:val="none" w:sz="0" w:space="0" w:color="auto"/>
                                                                                        <w:bottom w:val="none" w:sz="0" w:space="0" w:color="auto"/>
                                                                                        <w:right w:val="none" w:sz="0" w:space="0" w:color="auto"/>
                                                                                      </w:divBdr>
                                                                                    </w:div>
                                                                                    <w:div w:id="1166938217">
                                                                                      <w:marLeft w:val="0"/>
                                                                                      <w:marRight w:val="0"/>
                                                                                      <w:marTop w:val="0"/>
                                                                                      <w:marBottom w:val="0"/>
                                                                                      <w:divBdr>
                                                                                        <w:top w:val="none" w:sz="0" w:space="0" w:color="auto"/>
                                                                                        <w:left w:val="none" w:sz="0" w:space="0" w:color="auto"/>
                                                                                        <w:bottom w:val="none" w:sz="0" w:space="0" w:color="auto"/>
                                                                                        <w:right w:val="none" w:sz="0" w:space="0" w:color="auto"/>
                                                                                      </w:divBdr>
                                                                                    </w:div>
                                                                                    <w:div w:id="1172066500">
                                                                                      <w:marLeft w:val="0"/>
                                                                                      <w:marRight w:val="0"/>
                                                                                      <w:marTop w:val="0"/>
                                                                                      <w:marBottom w:val="0"/>
                                                                                      <w:divBdr>
                                                                                        <w:top w:val="none" w:sz="0" w:space="0" w:color="auto"/>
                                                                                        <w:left w:val="none" w:sz="0" w:space="0" w:color="auto"/>
                                                                                        <w:bottom w:val="none" w:sz="0" w:space="0" w:color="auto"/>
                                                                                        <w:right w:val="none" w:sz="0" w:space="0" w:color="auto"/>
                                                                                      </w:divBdr>
                                                                                    </w:div>
                                                                                    <w:div w:id="1191338329">
                                                                                      <w:marLeft w:val="0"/>
                                                                                      <w:marRight w:val="0"/>
                                                                                      <w:marTop w:val="0"/>
                                                                                      <w:marBottom w:val="0"/>
                                                                                      <w:divBdr>
                                                                                        <w:top w:val="none" w:sz="0" w:space="0" w:color="auto"/>
                                                                                        <w:left w:val="none" w:sz="0" w:space="0" w:color="auto"/>
                                                                                        <w:bottom w:val="none" w:sz="0" w:space="0" w:color="auto"/>
                                                                                        <w:right w:val="none" w:sz="0" w:space="0" w:color="auto"/>
                                                                                      </w:divBdr>
                                                                                    </w:div>
                                                                                    <w:div w:id="1194884204">
                                                                                      <w:marLeft w:val="0"/>
                                                                                      <w:marRight w:val="0"/>
                                                                                      <w:marTop w:val="0"/>
                                                                                      <w:marBottom w:val="0"/>
                                                                                      <w:divBdr>
                                                                                        <w:top w:val="none" w:sz="0" w:space="0" w:color="auto"/>
                                                                                        <w:left w:val="none" w:sz="0" w:space="0" w:color="auto"/>
                                                                                        <w:bottom w:val="none" w:sz="0" w:space="0" w:color="auto"/>
                                                                                        <w:right w:val="none" w:sz="0" w:space="0" w:color="auto"/>
                                                                                      </w:divBdr>
                                                                                    </w:div>
                                                                                    <w:div w:id="1197963257">
                                                                                      <w:marLeft w:val="0"/>
                                                                                      <w:marRight w:val="0"/>
                                                                                      <w:marTop w:val="0"/>
                                                                                      <w:marBottom w:val="0"/>
                                                                                      <w:divBdr>
                                                                                        <w:top w:val="none" w:sz="0" w:space="0" w:color="auto"/>
                                                                                        <w:left w:val="none" w:sz="0" w:space="0" w:color="auto"/>
                                                                                        <w:bottom w:val="none" w:sz="0" w:space="0" w:color="auto"/>
                                                                                        <w:right w:val="none" w:sz="0" w:space="0" w:color="auto"/>
                                                                                      </w:divBdr>
                                                                                    </w:div>
                                                                                    <w:div w:id="1202086320">
                                                                                      <w:marLeft w:val="0"/>
                                                                                      <w:marRight w:val="0"/>
                                                                                      <w:marTop w:val="0"/>
                                                                                      <w:marBottom w:val="0"/>
                                                                                      <w:divBdr>
                                                                                        <w:top w:val="none" w:sz="0" w:space="0" w:color="auto"/>
                                                                                        <w:left w:val="none" w:sz="0" w:space="0" w:color="auto"/>
                                                                                        <w:bottom w:val="none" w:sz="0" w:space="0" w:color="auto"/>
                                                                                        <w:right w:val="none" w:sz="0" w:space="0" w:color="auto"/>
                                                                                      </w:divBdr>
                                                                                    </w:div>
                                                                                    <w:div w:id="1215503966">
                                                                                      <w:marLeft w:val="0"/>
                                                                                      <w:marRight w:val="0"/>
                                                                                      <w:marTop w:val="0"/>
                                                                                      <w:marBottom w:val="0"/>
                                                                                      <w:divBdr>
                                                                                        <w:top w:val="none" w:sz="0" w:space="0" w:color="auto"/>
                                                                                        <w:left w:val="none" w:sz="0" w:space="0" w:color="auto"/>
                                                                                        <w:bottom w:val="none" w:sz="0" w:space="0" w:color="auto"/>
                                                                                        <w:right w:val="none" w:sz="0" w:space="0" w:color="auto"/>
                                                                                      </w:divBdr>
                                                                                    </w:div>
                                                                                    <w:div w:id="1226179840">
                                                                                      <w:marLeft w:val="0"/>
                                                                                      <w:marRight w:val="0"/>
                                                                                      <w:marTop w:val="0"/>
                                                                                      <w:marBottom w:val="0"/>
                                                                                      <w:divBdr>
                                                                                        <w:top w:val="none" w:sz="0" w:space="0" w:color="auto"/>
                                                                                        <w:left w:val="none" w:sz="0" w:space="0" w:color="auto"/>
                                                                                        <w:bottom w:val="none" w:sz="0" w:space="0" w:color="auto"/>
                                                                                        <w:right w:val="none" w:sz="0" w:space="0" w:color="auto"/>
                                                                                      </w:divBdr>
                                                                                    </w:div>
                                                                                    <w:div w:id="1228298001">
                                                                                      <w:marLeft w:val="0"/>
                                                                                      <w:marRight w:val="0"/>
                                                                                      <w:marTop w:val="0"/>
                                                                                      <w:marBottom w:val="0"/>
                                                                                      <w:divBdr>
                                                                                        <w:top w:val="none" w:sz="0" w:space="0" w:color="auto"/>
                                                                                        <w:left w:val="none" w:sz="0" w:space="0" w:color="auto"/>
                                                                                        <w:bottom w:val="none" w:sz="0" w:space="0" w:color="auto"/>
                                                                                        <w:right w:val="none" w:sz="0" w:space="0" w:color="auto"/>
                                                                                      </w:divBdr>
                                                                                    </w:div>
                                                                                    <w:div w:id="1230311205">
                                                                                      <w:marLeft w:val="0"/>
                                                                                      <w:marRight w:val="0"/>
                                                                                      <w:marTop w:val="0"/>
                                                                                      <w:marBottom w:val="0"/>
                                                                                      <w:divBdr>
                                                                                        <w:top w:val="none" w:sz="0" w:space="0" w:color="auto"/>
                                                                                        <w:left w:val="none" w:sz="0" w:space="0" w:color="auto"/>
                                                                                        <w:bottom w:val="none" w:sz="0" w:space="0" w:color="auto"/>
                                                                                        <w:right w:val="none" w:sz="0" w:space="0" w:color="auto"/>
                                                                                      </w:divBdr>
                                                                                    </w:div>
                                                                                    <w:div w:id="1243878335">
                                                                                      <w:marLeft w:val="0"/>
                                                                                      <w:marRight w:val="0"/>
                                                                                      <w:marTop w:val="0"/>
                                                                                      <w:marBottom w:val="0"/>
                                                                                      <w:divBdr>
                                                                                        <w:top w:val="none" w:sz="0" w:space="0" w:color="auto"/>
                                                                                        <w:left w:val="none" w:sz="0" w:space="0" w:color="auto"/>
                                                                                        <w:bottom w:val="none" w:sz="0" w:space="0" w:color="auto"/>
                                                                                        <w:right w:val="none" w:sz="0" w:space="0" w:color="auto"/>
                                                                                      </w:divBdr>
                                                                                    </w:div>
                                                                                    <w:div w:id="1252355743">
                                                                                      <w:marLeft w:val="0"/>
                                                                                      <w:marRight w:val="0"/>
                                                                                      <w:marTop w:val="0"/>
                                                                                      <w:marBottom w:val="0"/>
                                                                                      <w:divBdr>
                                                                                        <w:top w:val="none" w:sz="0" w:space="0" w:color="auto"/>
                                                                                        <w:left w:val="none" w:sz="0" w:space="0" w:color="auto"/>
                                                                                        <w:bottom w:val="none" w:sz="0" w:space="0" w:color="auto"/>
                                                                                        <w:right w:val="none" w:sz="0" w:space="0" w:color="auto"/>
                                                                                      </w:divBdr>
                                                                                    </w:div>
                                                                                    <w:div w:id="1260867895">
                                                                                      <w:marLeft w:val="0"/>
                                                                                      <w:marRight w:val="0"/>
                                                                                      <w:marTop w:val="0"/>
                                                                                      <w:marBottom w:val="0"/>
                                                                                      <w:divBdr>
                                                                                        <w:top w:val="none" w:sz="0" w:space="0" w:color="auto"/>
                                                                                        <w:left w:val="none" w:sz="0" w:space="0" w:color="auto"/>
                                                                                        <w:bottom w:val="none" w:sz="0" w:space="0" w:color="auto"/>
                                                                                        <w:right w:val="none" w:sz="0" w:space="0" w:color="auto"/>
                                                                                      </w:divBdr>
                                                                                    </w:div>
                                                                                    <w:div w:id="1269964420">
                                                                                      <w:marLeft w:val="0"/>
                                                                                      <w:marRight w:val="0"/>
                                                                                      <w:marTop w:val="0"/>
                                                                                      <w:marBottom w:val="0"/>
                                                                                      <w:divBdr>
                                                                                        <w:top w:val="none" w:sz="0" w:space="0" w:color="auto"/>
                                                                                        <w:left w:val="none" w:sz="0" w:space="0" w:color="auto"/>
                                                                                        <w:bottom w:val="none" w:sz="0" w:space="0" w:color="auto"/>
                                                                                        <w:right w:val="none" w:sz="0" w:space="0" w:color="auto"/>
                                                                                      </w:divBdr>
                                                                                    </w:div>
                                                                                    <w:div w:id="1277369401">
                                                                                      <w:marLeft w:val="0"/>
                                                                                      <w:marRight w:val="0"/>
                                                                                      <w:marTop w:val="0"/>
                                                                                      <w:marBottom w:val="0"/>
                                                                                      <w:divBdr>
                                                                                        <w:top w:val="none" w:sz="0" w:space="0" w:color="auto"/>
                                                                                        <w:left w:val="none" w:sz="0" w:space="0" w:color="auto"/>
                                                                                        <w:bottom w:val="none" w:sz="0" w:space="0" w:color="auto"/>
                                                                                        <w:right w:val="none" w:sz="0" w:space="0" w:color="auto"/>
                                                                                      </w:divBdr>
                                                                                    </w:div>
                                                                                    <w:div w:id="1284924922">
                                                                                      <w:marLeft w:val="0"/>
                                                                                      <w:marRight w:val="0"/>
                                                                                      <w:marTop w:val="0"/>
                                                                                      <w:marBottom w:val="0"/>
                                                                                      <w:divBdr>
                                                                                        <w:top w:val="none" w:sz="0" w:space="0" w:color="auto"/>
                                                                                        <w:left w:val="none" w:sz="0" w:space="0" w:color="auto"/>
                                                                                        <w:bottom w:val="none" w:sz="0" w:space="0" w:color="auto"/>
                                                                                        <w:right w:val="none" w:sz="0" w:space="0" w:color="auto"/>
                                                                                      </w:divBdr>
                                                                                    </w:div>
                                                                                    <w:div w:id="1289051681">
                                                                                      <w:marLeft w:val="0"/>
                                                                                      <w:marRight w:val="0"/>
                                                                                      <w:marTop w:val="0"/>
                                                                                      <w:marBottom w:val="0"/>
                                                                                      <w:divBdr>
                                                                                        <w:top w:val="none" w:sz="0" w:space="0" w:color="auto"/>
                                                                                        <w:left w:val="none" w:sz="0" w:space="0" w:color="auto"/>
                                                                                        <w:bottom w:val="none" w:sz="0" w:space="0" w:color="auto"/>
                                                                                        <w:right w:val="none" w:sz="0" w:space="0" w:color="auto"/>
                                                                                      </w:divBdr>
                                                                                    </w:div>
                                                                                    <w:div w:id="1289358687">
                                                                                      <w:marLeft w:val="0"/>
                                                                                      <w:marRight w:val="0"/>
                                                                                      <w:marTop w:val="0"/>
                                                                                      <w:marBottom w:val="0"/>
                                                                                      <w:divBdr>
                                                                                        <w:top w:val="none" w:sz="0" w:space="0" w:color="auto"/>
                                                                                        <w:left w:val="none" w:sz="0" w:space="0" w:color="auto"/>
                                                                                        <w:bottom w:val="none" w:sz="0" w:space="0" w:color="auto"/>
                                                                                        <w:right w:val="none" w:sz="0" w:space="0" w:color="auto"/>
                                                                                      </w:divBdr>
                                                                                    </w:div>
                                                                                    <w:div w:id="1289436821">
                                                                                      <w:marLeft w:val="0"/>
                                                                                      <w:marRight w:val="0"/>
                                                                                      <w:marTop w:val="0"/>
                                                                                      <w:marBottom w:val="0"/>
                                                                                      <w:divBdr>
                                                                                        <w:top w:val="none" w:sz="0" w:space="0" w:color="auto"/>
                                                                                        <w:left w:val="none" w:sz="0" w:space="0" w:color="auto"/>
                                                                                        <w:bottom w:val="none" w:sz="0" w:space="0" w:color="auto"/>
                                                                                        <w:right w:val="none" w:sz="0" w:space="0" w:color="auto"/>
                                                                                      </w:divBdr>
                                                                                    </w:div>
                                                                                    <w:div w:id="1301612704">
                                                                                      <w:marLeft w:val="0"/>
                                                                                      <w:marRight w:val="0"/>
                                                                                      <w:marTop w:val="0"/>
                                                                                      <w:marBottom w:val="0"/>
                                                                                      <w:divBdr>
                                                                                        <w:top w:val="none" w:sz="0" w:space="0" w:color="auto"/>
                                                                                        <w:left w:val="none" w:sz="0" w:space="0" w:color="auto"/>
                                                                                        <w:bottom w:val="none" w:sz="0" w:space="0" w:color="auto"/>
                                                                                        <w:right w:val="none" w:sz="0" w:space="0" w:color="auto"/>
                                                                                      </w:divBdr>
                                                                                    </w:div>
                                                                                    <w:div w:id="1319529495">
                                                                                      <w:marLeft w:val="0"/>
                                                                                      <w:marRight w:val="0"/>
                                                                                      <w:marTop w:val="0"/>
                                                                                      <w:marBottom w:val="0"/>
                                                                                      <w:divBdr>
                                                                                        <w:top w:val="none" w:sz="0" w:space="0" w:color="auto"/>
                                                                                        <w:left w:val="none" w:sz="0" w:space="0" w:color="auto"/>
                                                                                        <w:bottom w:val="none" w:sz="0" w:space="0" w:color="auto"/>
                                                                                        <w:right w:val="none" w:sz="0" w:space="0" w:color="auto"/>
                                                                                      </w:divBdr>
                                                                                    </w:div>
                                                                                    <w:div w:id="1334719397">
                                                                                      <w:marLeft w:val="0"/>
                                                                                      <w:marRight w:val="0"/>
                                                                                      <w:marTop w:val="0"/>
                                                                                      <w:marBottom w:val="0"/>
                                                                                      <w:divBdr>
                                                                                        <w:top w:val="none" w:sz="0" w:space="0" w:color="auto"/>
                                                                                        <w:left w:val="none" w:sz="0" w:space="0" w:color="auto"/>
                                                                                        <w:bottom w:val="none" w:sz="0" w:space="0" w:color="auto"/>
                                                                                        <w:right w:val="none" w:sz="0" w:space="0" w:color="auto"/>
                                                                                      </w:divBdr>
                                                                                    </w:div>
                                                                                    <w:div w:id="1337465498">
                                                                                      <w:marLeft w:val="0"/>
                                                                                      <w:marRight w:val="0"/>
                                                                                      <w:marTop w:val="0"/>
                                                                                      <w:marBottom w:val="0"/>
                                                                                      <w:divBdr>
                                                                                        <w:top w:val="none" w:sz="0" w:space="0" w:color="auto"/>
                                                                                        <w:left w:val="none" w:sz="0" w:space="0" w:color="auto"/>
                                                                                        <w:bottom w:val="none" w:sz="0" w:space="0" w:color="auto"/>
                                                                                        <w:right w:val="none" w:sz="0" w:space="0" w:color="auto"/>
                                                                                      </w:divBdr>
                                                                                    </w:div>
                                                                                    <w:div w:id="1344211747">
                                                                                      <w:marLeft w:val="0"/>
                                                                                      <w:marRight w:val="0"/>
                                                                                      <w:marTop w:val="0"/>
                                                                                      <w:marBottom w:val="0"/>
                                                                                      <w:divBdr>
                                                                                        <w:top w:val="none" w:sz="0" w:space="0" w:color="auto"/>
                                                                                        <w:left w:val="none" w:sz="0" w:space="0" w:color="auto"/>
                                                                                        <w:bottom w:val="none" w:sz="0" w:space="0" w:color="auto"/>
                                                                                        <w:right w:val="none" w:sz="0" w:space="0" w:color="auto"/>
                                                                                      </w:divBdr>
                                                                                    </w:div>
                                                                                    <w:div w:id="1403990967">
                                                                                      <w:marLeft w:val="0"/>
                                                                                      <w:marRight w:val="0"/>
                                                                                      <w:marTop w:val="0"/>
                                                                                      <w:marBottom w:val="0"/>
                                                                                      <w:divBdr>
                                                                                        <w:top w:val="none" w:sz="0" w:space="0" w:color="auto"/>
                                                                                        <w:left w:val="none" w:sz="0" w:space="0" w:color="auto"/>
                                                                                        <w:bottom w:val="none" w:sz="0" w:space="0" w:color="auto"/>
                                                                                        <w:right w:val="none" w:sz="0" w:space="0" w:color="auto"/>
                                                                                      </w:divBdr>
                                                                                    </w:div>
                                                                                    <w:div w:id="1418134706">
                                                                                      <w:marLeft w:val="0"/>
                                                                                      <w:marRight w:val="0"/>
                                                                                      <w:marTop w:val="0"/>
                                                                                      <w:marBottom w:val="0"/>
                                                                                      <w:divBdr>
                                                                                        <w:top w:val="none" w:sz="0" w:space="0" w:color="auto"/>
                                                                                        <w:left w:val="none" w:sz="0" w:space="0" w:color="auto"/>
                                                                                        <w:bottom w:val="none" w:sz="0" w:space="0" w:color="auto"/>
                                                                                        <w:right w:val="none" w:sz="0" w:space="0" w:color="auto"/>
                                                                                      </w:divBdr>
                                                                                    </w:div>
                                                                                    <w:div w:id="1424302699">
                                                                                      <w:marLeft w:val="0"/>
                                                                                      <w:marRight w:val="0"/>
                                                                                      <w:marTop w:val="0"/>
                                                                                      <w:marBottom w:val="0"/>
                                                                                      <w:divBdr>
                                                                                        <w:top w:val="none" w:sz="0" w:space="0" w:color="auto"/>
                                                                                        <w:left w:val="none" w:sz="0" w:space="0" w:color="auto"/>
                                                                                        <w:bottom w:val="none" w:sz="0" w:space="0" w:color="auto"/>
                                                                                        <w:right w:val="none" w:sz="0" w:space="0" w:color="auto"/>
                                                                                      </w:divBdr>
                                                                                    </w:div>
                                                                                    <w:div w:id="1444612840">
                                                                                      <w:marLeft w:val="0"/>
                                                                                      <w:marRight w:val="0"/>
                                                                                      <w:marTop w:val="0"/>
                                                                                      <w:marBottom w:val="0"/>
                                                                                      <w:divBdr>
                                                                                        <w:top w:val="none" w:sz="0" w:space="0" w:color="auto"/>
                                                                                        <w:left w:val="none" w:sz="0" w:space="0" w:color="auto"/>
                                                                                        <w:bottom w:val="none" w:sz="0" w:space="0" w:color="auto"/>
                                                                                        <w:right w:val="none" w:sz="0" w:space="0" w:color="auto"/>
                                                                                      </w:divBdr>
                                                                                    </w:div>
                                                                                    <w:div w:id="1461849133">
                                                                                      <w:marLeft w:val="0"/>
                                                                                      <w:marRight w:val="0"/>
                                                                                      <w:marTop w:val="0"/>
                                                                                      <w:marBottom w:val="0"/>
                                                                                      <w:divBdr>
                                                                                        <w:top w:val="none" w:sz="0" w:space="0" w:color="auto"/>
                                                                                        <w:left w:val="none" w:sz="0" w:space="0" w:color="auto"/>
                                                                                        <w:bottom w:val="none" w:sz="0" w:space="0" w:color="auto"/>
                                                                                        <w:right w:val="none" w:sz="0" w:space="0" w:color="auto"/>
                                                                                      </w:divBdr>
                                                                                    </w:div>
                                                                                    <w:div w:id="1473599566">
                                                                                      <w:marLeft w:val="0"/>
                                                                                      <w:marRight w:val="0"/>
                                                                                      <w:marTop w:val="0"/>
                                                                                      <w:marBottom w:val="0"/>
                                                                                      <w:divBdr>
                                                                                        <w:top w:val="none" w:sz="0" w:space="0" w:color="auto"/>
                                                                                        <w:left w:val="none" w:sz="0" w:space="0" w:color="auto"/>
                                                                                        <w:bottom w:val="none" w:sz="0" w:space="0" w:color="auto"/>
                                                                                        <w:right w:val="none" w:sz="0" w:space="0" w:color="auto"/>
                                                                                      </w:divBdr>
                                                                                    </w:div>
                                                                                    <w:div w:id="1479957583">
                                                                                      <w:marLeft w:val="0"/>
                                                                                      <w:marRight w:val="0"/>
                                                                                      <w:marTop w:val="0"/>
                                                                                      <w:marBottom w:val="0"/>
                                                                                      <w:divBdr>
                                                                                        <w:top w:val="none" w:sz="0" w:space="0" w:color="auto"/>
                                                                                        <w:left w:val="none" w:sz="0" w:space="0" w:color="auto"/>
                                                                                        <w:bottom w:val="none" w:sz="0" w:space="0" w:color="auto"/>
                                                                                        <w:right w:val="none" w:sz="0" w:space="0" w:color="auto"/>
                                                                                      </w:divBdr>
                                                                                    </w:div>
                                                                                    <w:div w:id="1484809394">
                                                                                      <w:marLeft w:val="0"/>
                                                                                      <w:marRight w:val="0"/>
                                                                                      <w:marTop w:val="0"/>
                                                                                      <w:marBottom w:val="0"/>
                                                                                      <w:divBdr>
                                                                                        <w:top w:val="none" w:sz="0" w:space="0" w:color="auto"/>
                                                                                        <w:left w:val="none" w:sz="0" w:space="0" w:color="auto"/>
                                                                                        <w:bottom w:val="none" w:sz="0" w:space="0" w:color="auto"/>
                                                                                        <w:right w:val="none" w:sz="0" w:space="0" w:color="auto"/>
                                                                                      </w:divBdr>
                                                                                    </w:div>
                                                                                    <w:div w:id="1497842457">
                                                                                      <w:marLeft w:val="0"/>
                                                                                      <w:marRight w:val="0"/>
                                                                                      <w:marTop w:val="0"/>
                                                                                      <w:marBottom w:val="0"/>
                                                                                      <w:divBdr>
                                                                                        <w:top w:val="none" w:sz="0" w:space="0" w:color="auto"/>
                                                                                        <w:left w:val="none" w:sz="0" w:space="0" w:color="auto"/>
                                                                                        <w:bottom w:val="none" w:sz="0" w:space="0" w:color="auto"/>
                                                                                        <w:right w:val="none" w:sz="0" w:space="0" w:color="auto"/>
                                                                                      </w:divBdr>
                                                                                    </w:div>
                                                                                    <w:div w:id="1498422289">
                                                                                      <w:marLeft w:val="0"/>
                                                                                      <w:marRight w:val="0"/>
                                                                                      <w:marTop w:val="0"/>
                                                                                      <w:marBottom w:val="0"/>
                                                                                      <w:divBdr>
                                                                                        <w:top w:val="none" w:sz="0" w:space="0" w:color="auto"/>
                                                                                        <w:left w:val="none" w:sz="0" w:space="0" w:color="auto"/>
                                                                                        <w:bottom w:val="none" w:sz="0" w:space="0" w:color="auto"/>
                                                                                        <w:right w:val="none" w:sz="0" w:space="0" w:color="auto"/>
                                                                                      </w:divBdr>
                                                                                    </w:div>
                                                                                    <w:div w:id="1503158537">
                                                                                      <w:marLeft w:val="0"/>
                                                                                      <w:marRight w:val="0"/>
                                                                                      <w:marTop w:val="0"/>
                                                                                      <w:marBottom w:val="0"/>
                                                                                      <w:divBdr>
                                                                                        <w:top w:val="none" w:sz="0" w:space="0" w:color="auto"/>
                                                                                        <w:left w:val="none" w:sz="0" w:space="0" w:color="auto"/>
                                                                                        <w:bottom w:val="none" w:sz="0" w:space="0" w:color="auto"/>
                                                                                        <w:right w:val="none" w:sz="0" w:space="0" w:color="auto"/>
                                                                                      </w:divBdr>
                                                                                    </w:div>
                                                                                    <w:div w:id="1507328485">
                                                                                      <w:marLeft w:val="0"/>
                                                                                      <w:marRight w:val="0"/>
                                                                                      <w:marTop w:val="0"/>
                                                                                      <w:marBottom w:val="0"/>
                                                                                      <w:divBdr>
                                                                                        <w:top w:val="none" w:sz="0" w:space="0" w:color="auto"/>
                                                                                        <w:left w:val="none" w:sz="0" w:space="0" w:color="auto"/>
                                                                                        <w:bottom w:val="none" w:sz="0" w:space="0" w:color="auto"/>
                                                                                        <w:right w:val="none" w:sz="0" w:space="0" w:color="auto"/>
                                                                                      </w:divBdr>
                                                                                    </w:div>
                                                                                    <w:div w:id="1507593806">
                                                                                      <w:marLeft w:val="0"/>
                                                                                      <w:marRight w:val="0"/>
                                                                                      <w:marTop w:val="0"/>
                                                                                      <w:marBottom w:val="0"/>
                                                                                      <w:divBdr>
                                                                                        <w:top w:val="none" w:sz="0" w:space="0" w:color="auto"/>
                                                                                        <w:left w:val="none" w:sz="0" w:space="0" w:color="auto"/>
                                                                                        <w:bottom w:val="none" w:sz="0" w:space="0" w:color="auto"/>
                                                                                        <w:right w:val="none" w:sz="0" w:space="0" w:color="auto"/>
                                                                                      </w:divBdr>
                                                                                    </w:div>
                                                                                    <w:div w:id="1513641723">
                                                                                      <w:marLeft w:val="0"/>
                                                                                      <w:marRight w:val="0"/>
                                                                                      <w:marTop w:val="0"/>
                                                                                      <w:marBottom w:val="0"/>
                                                                                      <w:divBdr>
                                                                                        <w:top w:val="none" w:sz="0" w:space="0" w:color="auto"/>
                                                                                        <w:left w:val="none" w:sz="0" w:space="0" w:color="auto"/>
                                                                                        <w:bottom w:val="none" w:sz="0" w:space="0" w:color="auto"/>
                                                                                        <w:right w:val="none" w:sz="0" w:space="0" w:color="auto"/>
                                                                                      </w:divBdr>
                                                                                    </w:div>
                                                                                    <w:div w:id="1517426387">
                                                                                      <w:marLeft w:val="0"/>
                                                                                      <w:marRight w:val="0"/>
                                                                                      <w:marTop w:val="0"/>
                                                                                      <w:marBottom w:val="0"/>
                                                                                      <w:divBdr>
                                                                                        <w:top w:val="none" w:sz="0" w:space="0" w:color="auto"/>
                                                                                        <w:left w:val="none" w:sz="0" w:space="0" w:color="auto"/>
                                                                                        <w:bottom w:val="none" w:sz="0" w:space="0" w:color="auto"/>
                                                                                        <w:right w:val="none" w:sz="0" w:space="0" w:color="auto"/>
                                                                                      </w:divBdr>
                                                                                    </w:div>
                                                                                    <w:div w:id="1523857055">
                                                                                      <w:marLeft w:val="0"/>
                                                                                      <w:marRight w:val="0"/>
                                                                                      <w:marTop w:val="0"/>
                                                                                      <w:marBottom w:val="0"/>
                                                                                      <w:divBdr>
                                                                                        <w:top w:val="none" w:sz="0" w:space="0" w:color="auto"/>
                                                                                        <w:left w:val="none" w:sz="0" w:space="0" w:color="auto"/>
                                                                                        <w:bottom w:val="none" w:sz="0" w:space="0" w:color="auto"/>
                                                                                        <w:right w:val="none" w:sz="0" w:space="0" w:color="auto"/>
                                                                                      </w:divBdr>
                                                                                    </w:div>
                                                                                    <w:div w:id="1531145452">
                                                                                      <w:marLeft w:val="0"/>
                                                                                      <w:marRight w:val="0"/>
                                                                                      <w:marTop w:val="0"/>
                                                                                      <w:marBottom w:val="0"/>
                                                                                      <w:divBdr>
                                                                                        <w:top w:val="none" w:sz="0" w:space="0" w:color="auto"/>
                                                                                        <w:left w:val="none" w:sz="0" w:space="0" w:color="auto"/>
                                                                                        <w:bottom w:val="none" w:sz="0" w:space="0" w:color="auto"/>
                                                                                        <w:right w:val="none" w:sz="0" w:space="0" w:color="auto"/>
                                                                                      </w:divBdr>
                                                                                    </w:div>
                                                                                    <w:div w:id="1533300425">
                                                                                      <w:marLeft w:val="0"/>
                                                                                      <w:marRight w:val="0"/>
                                                                                      <w:marTop w:val="0"/>
                                                                                      <w:marBottom w:val="0"/>
                                                                                      <w:divBdr>
                                                                                        <w:top w:val="none" w:sz="0" w:space="0" w:color="auto"/>
                                                                                        <w:left w:val="none" w:sz="0" w:space="0" w:color="auto"/>
                                                                                        <w:bottom w:val="none" w:sz="0" w:space="0" w:color="auto"/>
                                                                                        <w:right w:val="none" w:sz="0" w:space="0" w:color="auto"/>
                                                                                      </w:divBdr>
                                                                                    </w:div>
                                                                                    <w:div w:id="1538153899">
                                                                                      <w:marLeft w:val="0"/>
                                                                                      <w:marRight w:val="0"/>
                                                                                      <w:marTop w:val="0"/>
                                                                                      <w:marBottom w:val="0"/>
                                                                                      <w:divBdr>
                                                                                        <w:top w:val="none" w:sz="0" w:space="0" w:color="auto"/>
                                                                                        <w:left w:val="none" w:sz="0" w:space="0" w:color="auto"/>
                                                                                        <w:bottom w:val="none" w:sz="0" w:space="0" w:color="auto"/>
                                                                                        <w:right w:val="none" w:sz="0" w:space="0" w:color="auto"/>
                                                                                      </w:divBdr>
                                                                                    </w:div>
                                                                                    <w:div w:id="1548100001">
                                                                                      <w:marLeft w:val="0"/>
                                                                                      <w:marRight w:val="0"/>
                                                                                      <w:marTop w:val="0"/>
                                                                                      <w:marBottom w:val="0"/>
                                                                                      <w:divBdr>
                                                                                        <w:top w:val="none" w:sz="0" w:space="0" w:color="auto"/>
                                                                                        <w:left w:val="none" w:sz="0" w:space="0" w:color="auto"/>
                                                                                        <w:bottom w:val="none" w:sz="0" w:space="0" w:color="auto"/>
                                                                                        <w:right w:val="none" w:sz="0" w:space="0" w:color="auto"/>
                                                                                      </w:divBdr>
                                                                                    </w:div>
                                                                                    <w:div w:id="1550068875">
                                                                                      <w:marLeft w:val="0"/>
                                                                                      <w:marRight w:val="0"/>
                                                                                      <w:marTop w:val="0"/>
                                                                                      <w:marBottom w:val="0"/>
                                                                                      <w:divBdr>
                                                                                        <w:top w:val="none" w:sz="0" w:space="0" w:color="auto"/>
                                                                                        <w:left w:val="none" w:sz="0" w:space="0" w:color="auto"/>
                                                                                        <w:bottom w:val="none" w:sz="0" w:space="0" w:color="auto"/>
                                                                                        <w:right w:val="none" w:sz="0" w:space="0" w:color="auto"/>
                                                                                      </w:divBdr>
                                                                                    </w:div>
                                                                                    <w:div w:id="1555969091">
                                                                                      <w:marLeft w:val="0"/>
                                                                                      <w:marRight w:val="0"/>
                                                                                      <w:marTop w:val="0"/>
                                                                                      <w:marBottom w:val="0"/>
                                                                                      <w:divBdr>
                                                                                        <w:top w:val="none" w:sz="0" w:space="0" w:color="auto"/>
                                                                                        <w:left w:val="none" w:sz="0" w:space="0" w:color="auto"/>
                                                                                        <w:bottom w:val="none" w:sz="0" w:space="0" w:color="auto"/>
                                                                                        <w:right w:val="none" w:sz="0" w:space="0" w:color="auto"/>
                                                                                      </w:divBdr>
                                                                                    </w:div>
                                                                                    <w:div w:id="1559780999">
                                                                                      <w:marLeft w:val="0"/>
                                                                                      <w:marRight w:val="0"/>
                                                                                      <w:marTop w:val="0"/>
                                                                                      <w:marBottom w:val="0"/>
                                                                                      <w:divBdr>
                                                                                        <w:top w:val="none" w:sz="0" w:space="0" w:color="auto"/>
                                                                                        <w:left w:val="none" w:sz="0" w:space="0" w:color="auto"/>
                                                                                        <w:bottom w:val="none" w:sz="0" w:space="0" w:color="auto"/>
                                                                                        <w:right w:val="none" w:sz="0" w:space="0" w:color="auto"/>
                                                                                      </w:divBdr>
                                                                                    </w:div>
                                                                                    <w:div w:id="1565526077">
                                                                                      <w:marLeft w:val="0"/>
                                                                                      <w:marRight w:val="0"/>
                                                                                      <w:marTop w:val="0"/>
                                                                                      <w:marBottom w:val="0"/>
                                                                                      <w:divBdr>
                                                                                        <w:top w:val="none" w:sz="0" w:space="0" w:color="auto"/>
                                                                                        <w:left w:val="none" w:sz="0" w:space="0" w:color="auto"/>
                                                                                        <w:bottom w:val="none" w:sz="0" w:space="0" w:color="auto"/>
                                                                                        <w:right w:val="none" w:sz="0" w:space="0" w:color="auto"/>
                                                                                      </w:divBdr>
                                                                                    </w:div>
                                                                                    <w:div w:id="1573857475">
                                                                                      <w:marLeft w:val="0"/>
                                                                                      <w:marRight w:val="0"/>
                                                                                      <w:marTop w:val="0"/>
                                                                                      <w:marBottom w:val="0"/>
                                                                                      <w:divBdr>
                                                                                        <w:top w:val="none" w:sz="0" w:space="0" w:color="auto"/>
                                                                                        <w:left w:val="none" w:sz="0" w:space="0" w:color="auto"/>
                                                                                        <w:bottom w:val="none" w:sz="0" w:space="0" w:color="auto"/>
                                                                                        <w:right w:val="none" w:sz="0" w:space="0" w:color="auto"/>
                                                                                      </w:divBdr>
                                                                                    </w:div>
                                                                                    <w:div w:id="1576474887">
                                                                                      <w:marLeft w:val="0"/>
                                                                                      <w:marRight w:val="0"/>
                                                                                      <w:marTop w:val="0"/>
                                                                                      <w:marBottom w:val="0"/>
                                                                                      <w:divBdr>
                                                                                        <w:top w:val="none" w:sz="0" w:space="0" w:color="auto"/>
                                                                                        <w:left w:val="none" w:sz="0" w:space="0" w:color="auto"/>
                                                                                        <w:bottom w:val="none" w:sz="0" w:space="0" w:color="auto"/>
                                                                                        <w:right w:val="none" w:sz="0" w:space="0" w:color="auto"/>
                                                                                      </w:divBdr>
                                                                                    </w:div>
                                                                                    <w:div w:id="1581868975">
                                                                                      <w:marLeft w:val="0"/>
                                                                                      <w:marRight w:val="0"/>
                                                                                      <w:marTop w:val="0"/>
                                                                                      <w:marBottom w:val="0"/>
                                                                                      <w:divBdr>
                                                                                        <w:top w:val="none" w:sz="0" w:space="0" w:color="auto"/>
                                                                                        <w:left w:val="none" w:sz="0" w:space="0" w:color="auto"/>
                                                                                        <w:bottom w:val="none" w:sz="0" w:space="0" w:color="auto"/>
                                                                                        <w:right w:val="none" w:sz="0" w:space="0" w:color="auto"/>
                                                                                      </w:divBdr>
                                                                                    </w:div>
                                                                                    <w:div w:id="1592087030">
                                                                                      <w:marLeft w:val="0"/>
                                                                                      <w:marRight w:val="0"/>
                                                                                      <w:marTop w:val="0"/>
                                                                                      <w:marBottom w:val="0"/>
                                                                                      <w:divBdr>
                                                                                        <w:top w:val="none" w:sz="0" w:space="0" w:color="auto"/>
                                                                                        <w:left w:val="none" w:sz="0" w:space="0" w:color="auto"/>
                                                                                        <w:bottom w:val="none" w:sz="0" w:space="0" w:color="auto"/>
                                                                                        <w:right w:val="none" w:sz="0" w:space="0" w:color="auto"/>
                                                                                      </w:divBdr>
                                                                                    </w:div>
                                                                                    <w:div w:id="1601257056">
                                                                                      <w:marLeft w:val="0"/>
                                                                                      <w:marRight w:val="0"/>
                                                                                      <w:marTop w:val="0"/>
                                                                                      <w:marBottom w:val="0"/>
                                                                                      <w:divBdr>
                                                                                        <w:top w:val="none" w:sz="0" w:space="0" w:color="auto"/>
                                                                                        <w:left w:val="none" w:sz="0" w:space="0" w:color="auto"/>
                                                                                        <w:bottom w:val="none" w:sz="0" w:space="0" w:color="auto"/>
                                                                                        <w:right w:val="none" w:sz="0" w:space="0" w:color="auto"/>
                                                                                      </w:divBdr>
                                                                                    </w:div>
                                                                                    <w:div w:id="1606498742">
                                                                                      <w:marLeft w:val="0"/>
                                                                                      <w:marRight w:val="0"/>
                                                                                      <w:marTop w:val="0"/>
                                                                                      <w:marBottom w:val="0"/>
                                                                                      <w:divBdr>
                                                                                        <w:top w:val="none" w:sz="0" w:space="0" w:color="auto"/>
                                                                                        <w:left w:val="none" w:sz="0" w:space="0" w:color="auto"/>
                                                                                        <w:bottom w:val="none" w:sz="0" w:space="0" w:color="auto"/>
                                                                                        <w:right w:val="none" w:sz="0" w:space="0" w:color="auto"/>
                                                                                      </w:divBdr>
                                                                                    </w:div>
                                                                                    <w:div w:id="1616407087">
                                                                                      <w:marLeft w:val="0"/>
                                                                                      <w:marRight w:val="0"/>
                                                                                      <w:marTop w:val="0"/>
                                                                                      <w:marBottom w:val="0"/>
                                                                                      <w:divBdr>
                                                                                        <w:top w:val="none" w:sz="0" w:space="0" w:color="auto"/>
                                                                                        <w:left w:val="none" w:sz="0" w:space="0" w:color="auto"/>
                                                                                        <w:bottom w:val="none" w:sz="0" w:space="0" w:color="auto"/>
                                                                                        <w:right w:val="none" w:sz="0" w:space="0" w:color="auto"/>
                                                                                      </w:divBdr>
                                                                                    </w:div>
                                                                                    <w:div w:id="1621572142">
                                                                                      <w:marLeft w:val="0"/>
                                                                                      <w:marRight w:val="0"/>
                                                                                      <w:marTop w:val="0"/>
                                                                                      <w:marBottom w:val="0"/>
                                                                                      <w:divBdr>
                                                                                        <w:top w:val="none" w:sz="0" w:space="0" w:color="auto"/>
                                                                                        <w:left w:val="none" w:sz="0" w:space="0" w:color="auto"/>
                                                                                        <w:bottom w:val="none" w:sz="0" w:space="0" w:color="auto"/>
                                                                                        <w:right w:val="none" w:sz="0" w:space="0" w:color="auto"/>
                                                                                      </w:divBdr>
                                                                                    </w:div>
                                                                                    <w:div w:id="1626041033">
                                                                                      <w:marLeft w:val="0"/>
                                                                                      <w:marRight w:val="0"/>
                                                                                      <w:marTop w:val="0"/>
                                                                                      <w:marBottom w:val="0"/>
                                                                                      <w:divBdr>
                                                                                        <w:top w:val="none" w:sz="0" w:space="0" w:color="auto"/>
                                                                                        <w:left w:val="none" w:sz="0" w:space="0" w:color="auto"/>
                                                                                        <w:bottom w:val="none" w:sz="0" w:space="0" w:color="auto"/>
                                                                                        <w:right w:val="none" w:sz="0" w:space="0" w:color="auto"/>
                                                                                      </w:divBdr>
                                                                                    </w:div>
                                                                                    <w:div w:id="1635793599">
                                                                                      <w:marLeft w:val="0"/>
                                                                                      <w:marRight w:val="0"/>
                                                                                      <w:marTop w:val="0"/>
                                                                                      <w:marBottom w:val="0"/>
                                                                                      <w:divBdr>
                                                                                        <w:top w:val="none" w:sz="0" w:space="0" w:color="auto"/>
                                                                                        <w:left w:val="none" w:sz="0" w:space="0" w:color="auto"/>
                                                                                        <w:bottom w:val="none" w:sz="0" w:space="0" w:color="auto"/>
                                                                                        <w:right w:val="none" w:sz="0" w:space="0" w:color="auto"/>
                                                                                      </w:divBdr>
                                                                                    </w:div>
                                                                                    <w:div w:id="1683705904">
                                                                                      <w:marLeft w:val="0"/>
                                                                                      <w:marRight w:val="0"/>
                                                                                      <w:marTop w:val="0"/>
                                                                                      <w:marBottom w:val="0"/>
                                                                                      <w:divBdr>
                                                                                        <w:top w:val="none" w:sz="0" w:space="0" w:color="auto"/>
                                                                                        <w:left w:val="none" w:sz="0" w:space="0" w:color="auto"/>
                                                                                        <w:bottom w:val="none" w:sz="0" w:space="0" w:color="auto"/>
                                                                                        <w:right w:val="none" w:sz="0" w:space="0" w:color="auto"/>
                                                                                      </w:divBdr>
                                                                                    </w:div>
                                                                                    <w:div w:id="1700274872">
                                                                                      <w:marLeft w:val="0"/>
                                                                                      <w:marRight w:val="0"/>
                                                                                      <w:marTop w:val="0"/>
                                                                                      <w:marBottom w:val="0"/>
                                                                                      <w:divBdr>
                                                                                        <w:top w:val="none" w:sz="0" w:space="0" w:color="auto"/>
                                                                                        <w:left w:val="none" w:sz="0" w:space="0" w:color="auto"/>
                                                                                        <w:bottom w:val="none" w:sz="0" w:space="0" w:color="auto"/>
                                                                                        <w:right w:val="none" w:sz="0" w:space="0" w:color="auto"/>
                                                                                      </w:divBdr>
                                                                                    </w:div>
                                                                                    <w:div w:id="1708602414">
                                                                                      <w:marLeft w:val="0"/>
                                                                                      <w:marRight w:val="0"/>
                                                                                      <w:marTop w:val="0"/>
                                                                                      <w:marBottom w:val="0"/>
                                                                                      <w:divBdr>
                                                                                        <w:top w:val="none" w:sz="0" w:space="0" w:color="auto"/>
                                                                                        <w:left w:val="none" w:sz="0" w:space="0" w:color="auto"/>
                                                                                        <w:bottom w:val="none" w:sz="0" w:space="0" w:color="auto"/>
                                                                                        <w:right w:val="none" w:sz="0" w:space="0" w:color="auto"/>
                                                                                      </w:divBdr>
                                                                                    </w:div>
                                                                                    <w:div w:id="1709143324">
                                                                                      <w:marLeft w:val="0"/>
                                                                                      <w:marRight w:val="0"/>
                                                                                      <w:marTop w:val="0"/>
                                                                                      <w:marBottom w:val="0"/>
                                                                                      <w:divBdr>
                                                                                        <w:top w:val="none" w:sz="0" w:space="0" w:color="auto"/>
                                                                                        <w:left w:val="none" w:sz="0" w:space="0" w:color="auto"/>
                                                                                        <w:bottom w:val="none" w:sz="0" w:space="0" w:color="auto"/>
                                                                                        <w:right w:val="none" w:sz="0" w:space="0" w:color="auto"/>
                                                                                      </w:divBdr>
                                                                                    </w:div>
                                                                                    <w:div w:id="1714619148">
                                                                                      <w:marLeft w:val="0"/>
                                                                                      <w:marRight w:val="0"/>
                                                                                      <w:marTop w:val="0"/>
                                                                                      <w:marBottom w:val="0"/>
                                                                                      <w:divBdr>
                                                                                        <w:top w:val="none" w:sz="0" w:space="0" w:color="auto"/>
                                                                                        <w:left w:val="none" w:sz="0" w:space="0" w:color="auto"/>
                                                                                        <w:bottom w:val="none" w:sz="0" w:space="0" w:color="auto"/>
                                                                                        <w:right w:val="none" w:sz="0" w:space="0" w:color="auto"/>
                                                                                      </w:divBdr>
                                                                                    </w:div>
                                                                                    <w:div w:id="1720594179">
                                                                                      <w:marLeft w:val="0"/>
                                                                                      <w:marRight w:val="0"/>
                                                                                      <w:marTop w:val="0"/>
                                                                                      <w:marBottom w:val="0"/>
                                                                                      <w:divBdr>
                                                                                        <w:top w:val="none" w:sz="0" w:space="0" w:color="auto"/>
                                                                                        <w:left w:val="none" w:sz="0" w:space="0" w:color="auto"/>
                                                                                        <w:bottom w:val="none" w:sz="0" w:space="0" w:color="auto"/>
                                                                                        <w:right w:val="none" w:sz="0" w:space="0" w:color="auto"/>
                                                                                      </w:divBdr>
                                                                                    </w:div>
                                                                                    <w:div w:id="1733118707">
                                                                                      <w:marLeft w:val="0"/>
                                                                                      <w:marRight w:val="0"/>
                                                                                      <w:marTop w:val="0"/>
                                                                                      <w:marBottom w:val="0"/>
                                                                                      <w:divBdr>
                                                                                        <w:top w:val="none" w:sz="0" w:space="0" w:color="auto"/>
                                                                                        <w:left w:val="none" w:sz="0" w:space="0" w:color="auto"/>
                                                                                        <w:bottom w:val="none" w:sz="0" w:space="0" w:color="auto"/>
                                                                                        <w:right w:val="none" w:sz="0" w:space="0" w:color="auto"/>
                                                                                      </w:divBdr>
                                                                                    </w:div>
                                                                                    <w:div w:id="1757240849">
                                                                                      <w:marLeft w:val="0"/>
                                                                                      <w:marRight w:val="0"/>
                                                                                      <w:marTop w:val="0"/>
                                                                                      <w:marBottom w:val="0"/>
                                                                                      <w:divBdr>
                                                                                        <w:top w:val="none" w:sz="0" w:space="0" w:color="auto"/>
                                                                                        <w:left w:val="none" w:sz="0" w:space="0" w:color="auto"/>
                                                                                        <w:bottom w:val="none" w:sz="0" w:space="0" w:color="auto"/>
                                                                                        <w:right w:val="none" w:sz="0" w:space="0" w:color="auto"/>
                                                                                      </w:divBdr>
                                                                                    </w:div>
                                                                                    <w:div w:id="1779911178">
                                                                                      <w:marLeft w:val="0"/>
                                                                                      <w:marRight w:val="0"/>
                                                                                      <w:marTop w:val="0"/>
                                                                                      <w:marBottom w:val="0"/>
                                                                                      <w:divBdr>
                                                                                        <w:top w:val="none" w:sz="0" w:space="0" w:color="auto"/>
                                                                                        <w:left w:val="none" w:sz="0" w:space="0" w:color="auto"/>
                                                                                        <w:bottom w:val="none" w:sz="0" w:space="0" w:color="auto"/>
                                                                                        <w:right w:val="none" w:sz="0" w:space="0" w:color="auto"/>
                                                                                      </w:divBdr>
                                                                                    </w:div>
                                                                                    <w:div w:id="1792701090">
                                                                                      <w:marLeft w:val="0"/>
                                                                                      <w:marRight w:val="0"/>
                                                                                      <w:marTop w:val="0"/>
                                                                                      <w:marBottom w:val="0"/>
                                                                                      <w:divBdr>
                                                                                        <w:top w:val="none" w:sz="0" w:space="0" w:color="auto"/>
                                                                                        <w:left w:val="none" w:sz="0" w:space="0" w:color="auto"/>
                                                                                        <w:bottom w:val="none" w:sz="0" w:space="0" w:color="auto"/>
                                                                                        <w:right w:val="none" w:sz="0" w:space="0" w:color="auto"/>
                                                                                      </w:divBdr>
                                                                                    </w:div>
                                                                                    <w:div w:id="1794127686">
                                                                                      <w:marLeft w:val="0"/>
                                                                                      <w:marRight w:val="0"/>
                                                                                      <w:marTop w:val="0"/>
                                                                                      <w:marBottom w:val="0"/>
                                                                                      <w:divBdr>
                                                                                        <w:top w:val="none" w:sz="0" w:space="0" w:color="auto"/>
                                                                                        <w:left w:val="none" w:sz="0" w:space="0" w:color="auto"/>
                                                                                        <w:bottom w:val="none" w:sz="0" w:space="0" w:color="auto"/>
                                                                                        <w:right w:val="none" w:sz="0" w:space="0" w:color="auto"/>
                                                                                      </w:divBdr>
                                                                                    </w:div>
                                                                                    <w:div w:id="1795522034">
                                                                                      <w:marLeft w:val="0"/>
                                                                                      <w:marRight w:val="0"/>
                                                                                      <w:marTop w:val="0"/>
                                                                                      <w:marBottom w:val="0"/>
                                                                                      <w:divBdr>
                                                                                        <w:top w:val="none" w:sz="0" w:space="0" w:color="auto"/>
                                                                                        <w:left w:val="none" w:sz="0" w:space="0" w:color="auto"/>
                                                                                        <w:bottom w:val="none" w:sz="0" w:space="0" w:color="auto"/>
                                                                                        <w:right w:val="none" w:sz="0" w:space="0" w:color="auto"/>
                                                                                      </w:divBdr>
                                                                                    </w:div>
                                                                                    <w:div w:id="1803227165">
                                                                                      <w:marLeft w:val="0"/>
                                                                                      <w:marRight w:val="0"/>
                                                                                      <w:marTop w:val="0"/>
                                                                                      <w:marBottom w:val="0"/>
                                                                                      <w:divBdr>
                                                                                        <w:top w:val="none" w:sz="0" w:space="0" w:color="auto"/>
                                                                                        <w:left w:val="none" w:sz="0" w:space="0" w:color="auto"/>
                                                                                        <w:bottom w:val="none" w:sz="0" w:space="0" w:color="auto"/>
                                                                                        <w:right w:val="none" w:sz="0" w:space="0" w:color="auto"/>
                                                                                      </w:divBdr>
                                                                                    </w:div>
                                                                                    <w:div w:id="1804346871">
                                                                                      <w:marLeft w:val="0"/>
                                                                                      <w:marRight w:val="0"/>
                                                                                      <w:marTop w:val="0"/>
                                                                                      <w:marBottom w:val="0"/>
                                                                                      <w:divBdr>
                                                                                        <w:top w:val="none" w:sz="0" w:space="0" w:color="auto"/>
                                                                                        <w:left w:val="none" w:sz="0" w:space="0" w:color="auto"/>
                                                                                        <w:bottom w:val="none" w:sz="0" w:space="0" w:color="auto"/>
                                                                                        <w:right w:val="none" w:sz="0" w:space="0" w:color="auto"/>
                                                                                      </w:divBdr>
                                                                                    </w:div>
                                                                                    <w:div w:id="1828278736">
                                                                                      <w:marLeft w:val="0"/>
                                                                                      <w:marRight w:val="0"/>
                                                                                      <w:marTop w:val="0"/>
                                                                                      <w:marBottom w:val="0"/>
                                                                                      <w:divBdr>
                                                                                        <w:top w:val="none" w:sz="0" w:space="0" w:color="auto"/>
                                                                                        <w:left w:val="none" w:sz="0" w:space="0" w:color="auto"/>
                                                                                        <w:bottom w:val="none" w:sz="0" w:space="0" w:color="auto"/>
                                                                                        <w:right w:val="none" w:sz="0" w:space="0" w:color="auto"/>
                                                                                      </w:divBdr>
                                                                                    </w:div>
                                                                                    <w:div w:id="1831208961">
                                                                                      <w:marLeft w:val="0"/>
                                                                                      <w:marRight w:val="0"/>
                                                                                      <w:marTop w:val="0"/>
                                                                                      <w:marBottom w:val="0"/>
                                                                                      <w:divBdr>
                                                                                        <w:top w:val="none" w:sz="0" w:space="0" w:color="auto"/>
                                                                                        <w:left w:val="none" w:sz="0" w:space="0" w:color="auto"/>
                                                                                        <w:bottom w:val="none" w:sz="0" w:space="0" w:color="auto"/>
                                                                                        <w:right w:val="none" w:sz="0" w:space="0" w:color="auto"/>
                                                                                      </w:divBdr>
                                                                                    </w:div>
                                                                                    <w:div w:id="1851334310">
                                                                                      <w:marLeft w:val="0"/>
                                                                                      <w:marRight w:val="0"/>
                                                                                      <w:marTop w:val="0"/>
                                                                                      <w:marBottom w:val="0"/>
                                                                                      <w:divBdr>
                                                                                        <w:top w:val="none" w:sz="0" w:space="0" w:color="auto"/>
                                                                                        <w:left w:val="none" w:sz="0" w:space="0" w:color="auto"/>
                                                                                        <w:bottom w:val="none" w:sz="0" w:space="0" w:color="auto"/>
                                                                                        <w:right w:val="none" w:sz="0" w:space="0" w:color="auto"/>
                                                                                      </w:divBdr>
                                                                                    </w:div>
                                                                                    <w:div w:id="1853833710">
                                                                                      <w:marLeft w:val="0"/>
                                                                                      <w:marRight w:val="0"/>
                                                                                      <w:marTop w:val="0"/>
                                                                                      <w:marBottom w:val="0"/>
                                                                                      <w:divBdr>
                                                                                        <w:top w:val="none" w:sz="0" w:space="0" w:color="auto"/>
                                                                                        <w:left w:val="none" w:sz="0" w:space="0" w:color="auto"/>
                                                                                        <w:bottom w:val="none" w:sz="0" w:space="0" w:color="auto"/>
                                                                                        <w:right w:val="none" w:sz="0" w:space="0" w:color="auto"/>
                                                                                      </w:divBdr>
                                                                                      <w:divsChild>
                                                                                        <w:div w:id="96609271">
                                                                                          <w:marLeft w:val="0"/>
                                                                                          <w:marRight w:val="0"/>
                                                                                          <w:marTop w:val="0"/>
                                                                                          <w:marBottom w:val="0"/>
                                                                                          <w:divBdr>
                                                                                            <w:top w:val="none" w:sz="0" w:space="0" w:color="auto"/>
                                                                                            <w:left w:val="none" w:sz="0" w:space="0" w:color="auto"/>
                                                                                            <w:bottom w:val="none" w:sz="0" w:space="0" w:color="auto"/>
                                                                                            <w:right w:val="none" w:sz="0" w:space="0" w:color="auto"/>
                                                                                          </w:divBdr>
                                                                                        </w:div>
                                                                                        <w:div w:id="197858707">
                                                                                          <w:marLeft w:val="0"/>
                                                                                          <w:marRight w:val="0"/>
                                                                                          <w:marTop w:val="0"/>
                                                                                          <w:marBottom w:val="0"/>
                                                                                          <w:divBdr>
                                                                                            <w:top w:val="none" w:sz="0" w:space="0" w:color="auto"/>
                                                                                            <w:left w:val="none" w:sz="0" w:space="0" w:color="auto"/>
                                                                                            <w:bottom w:val="none" w:sz="0" w:space="0" w:color="auto"/>
                                                                                            <w:right w:val="none" w:sz="0" w:space="0" w:color="auto"/>
                                                                                          </w:divBdr>
                                                                                        </w:div>
                                                                                        <w:div w:id="629093249">
                                                                                          <w:marLeft w:val="0"/>
                                                                                          <w:marRight w:val="0"/>
                                                                                          <w:marTop w:val="0"/>
                                                                                          <w:marBottom w:val="0"/>
                                                                                          <w:divBdr>
                                                                                            <w:top w:val="none" w:sz="0" w:space="0" w:color="auto"/>
                                                                                            <w:left w:val="none" w:sz="0" w:space="0" w:color="auto"/>
                                                                                            <w:bottom w:val="none" w:sz="0" w:space="0" w:color="auto"/>
                                                                                            <w:right w:val="none" w:sz="0" w:space="0" w:color="auto"/>
                                                                                          </w:divBdr>
                                                                                        </w:div>
                                                                                        <w:div w:id="773280987">
                                                                                          <w:marLeft w:val="0"/>
                                                                                          <w:marRight w:val="0"/>
                                                                                          <w:marTop w:val="0"/>
                                                                                          <w:marBottom w:val="0"/>
                                                                                          <w:divBdr>
                                                                                            <w:top w:val="none" w:sz="0" w:space="0" w:color="auto"/>
                                                                                            <w:left w:val="none" w:sz="0" w:space="0" w:color="auto"/>
                                                                                            <w:bottom w:val="none" w:sz="0" w:space="0" w:color="auto"/>
                                                                                            <w:right w:val="none" w:sz="0" w:space="0" w:color="auto"/>
                                                                                          </w:divBdr>
                                                                                        </w:div>
                                                                                        <w:div w:id="1726828484">
                                                                                          <w:marLeft w:val="0"/>
                                                                                          <w:marRight w:val="0"/>
                                                                                          <w:marTop w:val="0"/>
                                                                                          <w:marBottom w:val="0"/>
                                                                                          <w:divBdr>
                                                                                            <w:top w:val="none" w:sz="0" w:space="0" w:color="auto"/>
                                                                                            <w:left w:val="none" w:sz="0" w:space="0" w:color="auto"/>
                                                                                            <w:bottom w:val="none" w:sz="0" w:space="0" w:color="auto"/>
                                                                                            <w:right w:val="none" w:sz="0" w:space="0" w:color="auto"/>
                                                                                          </w:divBdr>
                                                                                        </w:div>
                                                                                      </w:divsChild>
                                                                                    </w:div>
                                                                                    <w:div w:id="1861816248">
                                                                                      <w:marLeft w:val="0"/>
                                                                                      <w:marRight w:val="0"/>
                                                                                      <w:marTop w:val="0"/>
                                                                                      <w:marBottom w:val="0"/>
                                                                                      <w:divBdr>
                                                                                        <w:top w:val="none" w:sz="0" w:space="0" w:color="auto"/>
                                                                                        <w:left w:val="none" w:sz="0" w:space="0" w:color="auto"/>
                                                                                        <w:bottom w:val="none" w:sz="0" w:space="0" w:color="auto"/>
                                                                                        <w:right w:val="none" w:sz="0" w:space="0" w:color="auto"/>
                                                                                      </w:divBdr>
                                                                                    </w:div>
                                                                                    <w:div w:id="1889029970">
                                                                                      <w:marLeft w:val="0"/>
                                                                                      <w:marRight w:val="0"/>
                                                                                      <w:marTop w:val="0"/>
                                                                                      <w:marBottom w:val="0"/>
                                                                                      <w:divBdr>
                                                                                        <w:top w:val="none" w:sz="0" w:space="0" w:color="auto"/>
                                                                                        <w:left w:val="none" w:sz="0" w:space="0" w:color="auto"/>
                                                                                        <w:bottom w:val="none" w:sz="0" w:space="0" w:color="auto"/>
                                                                                        <w:right w:val="none" w:sz="0" w:space="0" w:color="auto"/>
                                                                                      </w:divBdr>
                                                                                    </w:div>
                                                                                    <w:div w:id="1894344503">
                                                                                      <w:marLeft w:val="0"/>
                                                                                      <w:marRight w:val="0"/>
                                                                                      <w:marTop w:val="0"/>
                                                                                      <w:marBottom w:val="0"/>
                                                                                      <w:divBdr>
                                                                                        <w:top w:val="none" w:sz="0" w:space="0" w:color="auto"/>
                                                                                        <w:left w:val="none" w:sz="0" w:space="0" w:color="auto"/>
                                                                                        <w:bottom w:val="none" w:sz="0" w:space="0" w:color="auto"/>
                                                                                        <w:right w:val="none" w:sz="0" w:space="0" w:color="auto"/>
                                                                                      </w:divBdr>
                                                                                    </w:div>
                                                                                    <w:div w:id="1918439433">
                                                                                      <w:marLeft w:val="0"/>
                                                                                      <w:marRight w:val="0"/>
                                                                                      <w:marTop w:val="0"/>
                                                                                      <w:marBottom w:val="0"/>
                                                                                      <w:divBdr>
                                                                                        <w:top w:val="none" w:sz="0" w:space="0" w:color="auto"/>
                                                                                        <w:left w:val="none" w:sz="0" w:space="0" w:color="auto"/>
                                                                                        <w:bottom w:val="none" w:sz="0" w:space="0" w:color="auto"/>
                                                                                        <w:right w:val="none" w:sz="0" w:space="0" w:color="auto"/>
                                                                                      </w:divBdr>
                                                                                    </w:div>
                                                                                    <w:div w:id="1919825586">
                                                                                      <w:marLeft w:val="0"/>
                                                                                      <w:marRight w:val="0"/>
                                                                                      <w:marTop w:val="0"/>
                                                                                      <w:marBottom w:val="0"/>
                                                                                      <w:divBdr>
                                                                                        <w:top w:val="none" w:sz="0" w:space="0" w:color="auto"/>
                                                                                        <w:left w:val="none" w:sz="0" w:space="0" w:color="auto"/>
                                                                                        <w:bottom w:val="none" w:sz="0" w:space="0" w:color="auto"/>
                                                                                        <w:right w:val="none" w:sz="0" w:space="0" w:color="auto"/>
                                                                                      </w:divBdr>
                                                                                    </w:div>
                                                                                    <w:div w:id="1928035481">
                                                                                      <w:marLeft w:val="0"/>
                                                                                      <w:marRight w:val="0"/>
                                                                                      <w:marTop w:val="0"/>
                                                                                      <w:marBottom w:val="0"/>
                                                                                      <w:divBdr>
                                                                                        <w:top w:val="none" w:sz="0" w:space="0" w:color="auto"/>
                                                                                        <w:left w:val="none" w:sz="0" w:space="0" w:color="auto"/>
                                                                                        <w:bottom w:val="none" w:sz="0" w:space="0" w:color="auto"/>
                                                                                        <w:right w:val="none" w:sz="0" w:space="0" w:color="auto"/>
                                                                                      </w:divBdr>
                                                                                    </w:div>
                                                                                    <w:div w:id="1929390139">
                                                                                      <w:marLeft w:val="0"/>
                                                                                      <w:marRight w:val="0"/>
                                                                                      <w:marTop w:val="0"/>
                                                                                      <w:marBottom w:val="0"/>
                                                                                      <w:divBdr>
                                                                                        <w:top w:val="none" w:sz="0" w:space="0" w:color="auto"/>
                                                                                        <w:left w:val="none" w:sz="0" w:space="0" w:color="auto"/>
                                                                                        <w:bottom w:val="none" w:sz="0" w:space="0" w:color="auto"/>
                                                                                        <w:right w:val="none" w:sz="0" w:space="0" w:color="auto"/>
                                                                                      </w:divBdr>
                                                                                    </w:div>
                                                                                    <w:div w:id="1941984543">
                                                                                      <w:marLeft w:val="0"/>
                                                                                      <w:marRight w:val="0"/>
                                                                                      <w:marTop w:val="0"/>
                                                                                      <w:marBottom w:val="0"/>
                                                                                      <w:divBdr>
                                                                                        <w:top w:val="none" w:sz="0" w:space="0" w:color="auto"/>
                                                                                        <w:left w:val="none" w:sz="0" w:space="0" w:color="auto"/>
                                                                                        <w:bottom w:val="none" w:sz="0" w:space="0" w:color="auto"/>
                                                                                        <w:right w:val="none" w:sz="0" w:space="0" w:color="auto"/>
                                                                                      </w:divBdr>
                                                                                    </w:div>
                                                                                    <w:div w:id="1956406473">
                                                                                      <w:marLeft w:val="0"/>
                                                                                      <w:marRight w:val="0"/>
                                                                                      <w:marTop w:val="0"/>
                                                                                      <w:marBottom w:val="0"/>
                                                                                      <w:divBdr>
                                                                                        <w:top w:val="none" w:sz="0" w:space="0" w:color="auto"/>
                                                                                        <w:left w:val="none" w:sz="0" w:space="0" w:color="auto"/>
                                                                                        <w:bottom w:val="none" w:sz="0" w:space="0" w:color="auto"/>
                                                                                        <w:right w:val="none" w:sz="0" w:space="0" w:color="auto"/>
                                                                                      </w:divBdr>
                                                                                    </w:div>
                                                                                    <w:div w:id="1964917724">
                                                                                      <w:marLeft w:val="0"/>
                                                                                      <w:marRight w:val="0"/>
                                                                                      <w:marTop w:val="0"/>
                                                                                      <w:marBottom w:val="0"/>
                                                                                      <w:divBdr>
                                                                                        <w:top w:val="none" w:sz="0" w:space="0" w:color="auto"/>
                                                                                        <w:left w:val="none" w:sz="0" w:space="0" w:color="auto"/>
                                                                                        <w:bottom w:val="none" w:sz="0" w:space="0" w:color="auto"/>
                                                                                        <w:right w:val="none" w:sz="0" w:space="0" w:color="auto"/>
                                                                                      </w:divBdr>
                                                                                    </w:div>
                                                                                    <w:div w:id="1970358789">
                                                                                      <w:marLeft w:val="0"/>
                                                                                      <w:marRight w:val="0"/>
                                                                                      <w:marTop w:val="0"/>
                                                                                      <w:marBottom w:val="0"/>
                                                                                      <w:divBdr>
                                                                                        <w:top w:val="none" w:sz="0" w:space="0" w:color="auto"/>
                                                                                        <w:left w:val="none" w:sz="0" w:space="0" w:color="auto"/>
                                                                                        <w:bottom w:val="none" w:sz="0" w:space="0" w:color="auto"/>
                                                                                        <w:right w:val="none" w:sz="0" w:space="0" w:color="auto"/>
                                                                                      </w:divBdr>
                                                                                    </w:div>
                                                                                    <w:div w:id="1985115308">
                                                                                      <w:marLeft w:val="0"/>
                                                                                      <w:marRight w:val="0"/>
                                                                                      <w:marTop w:val="0"/>
                                                                                      <w:marBottom w:val="0"/>
                                                                                      <w:divBdr>
                                                                                        <w:top w:val="none" w:sz="0" w:space="0" w:color="auto"/>
                                                                                        <w:left w:val="none" w:sz="0" w:space="0" w:color="auto"/>
                                                                                        <w:bottom w:val="none" w:sz="0" w:space="0" w:color="auto"/>
                                                                                        <w:right w:val="none" w:sz="0" w:space="0" w:color="auto"/>
                                                                                      </w:divBdr>
                                                                                    </w:div>
                                                                                    <w:div w:id="1996758222">
                                                                                      <w:marLeft w:val="0"/>
                                                                                      <w:marRight w:val="0"/>
                                                                                      <w:marTop w:val="0"/>
                                                                                      <w:marBottom w:val="0"/>
                                                                                      <w:divBdr>
                                                                                        <w:top w:val="none" w:sz="0" w:space="0" w:color="auto"/>
                                                                                        <w:left w:val="none" w:sz="0" w:space="0" w:color="auto"/>
                                                                                        <w:bottom w:val="none" w:sz="0" w:space="0" w:color="auto"/>
                                                                                        <w:right w:val="none" w:sz="0" w:space="0" w:color="auto"/>
                                                                                      </w:divBdr>
                                                                                    </w:div>
                                                                                    <w:div w:id="1997420608">
                                                                                      <w:marLeft w:val="0"/>
                                                                                      <w:marRight w:val="0"/>
                                                                                      <w:marTop w:val="0"/>
                                                                                      <w:marBottom w:val="0"/>
                                                                                      <w:divBdr>
                                                                                        <w:top w:val="none" w:sz="0" w:space="0" w:color="auto"/>
                                                                                        <w:left w:val="none" w:sz="0" w:space="0" w:color="auto"/>
                                                                                        <w:bottom w:val="none" w:sz="0" w:space="0" w:color="auto"/>
                                                                                        <w:right w:val="none" w:sz="0" w:space="0" w:color="auto"/>
                                                                                      </w:divBdr>
                                                                                    </w:div>
                                                                                    <w:div w:id="2002849661">
                                                                                      <w:marLeft w:val="0"/>
                                                                                      <w:marRight w:val="0"/>
                                                                                      <w:marTop w:val="0"/>
                                                                                      <w:marBottom w:val="0"/>
                                                                                      <w:divBdr>
                                                                                        <w:top w:val="none" w:sz="0" w:space="0" w:color="auto"/>
                                                                                        <w:left w:val="none" w:sz="0" w:space="0" w:color="auto"/>
                                                                                        <w:bottom w:val="none" w:sz="0" w:space="0" w:color="auto"/>
                                                                                        <w:right w:val="none" w:sz="0" w:space="0" w:color="auto"/>
                                                                                      </w:divBdr>
                                                                                    </w:div>
                                                                                    <w:div w:id="2005696494">
                                                                                      <w:marLeft w:val="0"/>
                                                                                      <w:marRight w:val="0"/>
                                                                                      <w:marTop w:val="0"/>
                                                                                      <w:marBottom w:val="0"/>
                                                                                      <w:divBdr>
                                                                                        <w:top w:val="none" w:sz="0" w:space="0" w:color="auto"/>
                                                                                        <w:left w:val="none" w:sz="0" w:space="0" w:color="auto"/>
                                                                                        <w:bottom w:val="none" w:sz="0" w:space="0" w:color="auto"/>
                                                                                        <w:right w:val="none" w:sz="0" w:space="0" w:color="auto"/>
                                                                                      </w:divBdr>
                                                                                    </w:div>
                                                                                    <w:div w:id="2007203252">
                                                                                      <w:marLeft w:val="0"/>
                                                                                      <w:marRight w:val="0"/>
                                                                                      <w:marTop w:val="0"/>
                                                                                      <w:marBottom w:val="0"/>
                                                                                      <w:divBdr>
                                                                                        <w:top w:val="none" w:sz="0" w:space="0" w:color="auto"/>
                                                                                        <w:left w:val="none" w:sz="0" w:space="0" w:color="auto"/>
                                                                                        <w:bottom w:val="none" w:sz="0" w:space="0" w:color="auto"/>
                                                                                        <w:right w:val="none" w:sz="0" w:space="0" w:color="auto"/>
                                                                                      </w:divBdr>
                                                                                    </w:div>
                                                                                    <w:div w:id="2010713943">
                                                                                      <w:marLeft w:val="0"/>
                                                                                      <w:marRight w:val="0"/>
                                                                                      <w:marTop w:val="0"/>
                                                                                      <w:marBottom w:val="0"/>
                                                                                      <w:divBdr>
                                                                                        <w:top w:val="none" w:sz="0" w:space="0" w:color="auto"/>
                                                                                        <w:left w:val="none" w:sz="0" w:space="0" w:color="auto"/>
                                                                                        <w:bottom w:val="none" w:sz="0" w:space="0" w:color="auto"/>
                                                                                        <w:right w:val="none" w:sz="0" w:space="0" w:color="auto"/>
                                                                                      </w:divBdr>
                                                                                    </w:div>
                                                                                    <w:div w:id="2014870200">
                                                                                      <w:marLeft w:val="0"/>
                                                                                      <w:marRight w:val="0"/>
                                                                                      <w:marTop w:val="0"/>
                                                                                      <w:marBottom w:val="0"/>
                                                                                      <w:divBdr>
                                                                                        <w:top w:val="none" w:sz="0" w:space="0" w:color="auto"/>
                                                                                        <w:left w:val="none" w:sz="0" w:space="0" w:color="auto"/>
                                                                                        <w:bottom w:val="none" w:sz="0" w:space="0" w:color="auto"/>
                                                                                        <w:right w:val="none" w:sz="0" w:space="0" w:color="auto"/>
                                                                                      </w:divBdr>
                                                                                    </w:div>
                                                                                    <w:div w:id="2017152447">
                                                                                      <w:marLeft w:val="0"/>
                                                                                      <w:marRight w:val="0"/>
                                                                                      <w:marTop w:val="0"/>
                                                                                      <w:marBottom w:val="0"/>
                                                                                      <w:divBdr>
                                                                                        <w:top w:val="none" w:sz="0" w:space="0" w:color="auto"/>
                                                                                        <w:left w:val="none" w:sz="0" w:space="0" w:color="auto"/>
                                                                                        <w:bottom w:val="none" w:sz="0" w:space="0" w:color="auto"/>
                                                                                        <w:right w:val="none" w:sz="0" w:space="0" w:color="auto"/>
                                                                                      </w:divBdr>
                                                                                    </w:div>
                                                                                    <w:div w:id="2019118561">
                                                                                      <w:marLeft w:val="0"/>
                                                                                      <w:marRight w:val="0"/>
                                                                                      <w:marTop w:val="0"/>
                                                                                      <w:marBottom w:val="0"/>
                                                                                      <w:divBdr>
                                                                                        <w:top w:val="none" w:sz="0" w:space="0" w:color="auto"/>
                                                                                        <w:left w:val="none" w:sz="0" w:space="0" w:color="auto"/>
                                                                                        <w:bottom w:val="none" w:sz="0" w:space="0" w:color="auto"/>
                                                                                        <w:right w:val="none" w:sz="0" w:space="0" w:color="auto"/>
                                                                                      </w:divBdr>
                                                                                    </w:div>
                                                                                    <w:div w:id="2056343755">
                                                                                      <w:marLeft w:val="0"/>
                                                                                      <w:marRight w:val="0"/>
                                                                                      <w:marTop w:val="0"/>
                                                                                      <w:marBottom w:val="0"/>
                                                                                      <w:divBdr>
                                                                                        <w:top w:val="none" w:sz="0" w:space="0" w:color="auto"/>
                                                                                        <w:left w:val="none" w:sz="0" w:space="0" w:color="auto"/>
                                                                                        <w:bottom w:val="none" w:sz="0" w:space="0" w:color="auto"/>
                                                                                        <w:right w:val="none" w:sz="0" w:space="0" w:color="auto"/>
                                                                                      </w:divBdr>
                                                                                    </w:div>
                                                                                    <w:div w:id="2056390661">
                                                                                      <w:marLeft w:val="0"/>
                                                                                      <w:marRight w:val="0"/>
                                                                                      <w:marTop w:val="0"/>
                                                                                      <w:marBottom w:val="0"/>
                                                                                      <w:divBdr>
                                                                                        <w:top w:val="none" w:sz="0" w:space="0" w:color="auto"/>
                                                                                        <w:left w:val="none" w:sz="0" w:space="0" w:color="auto"/>
                                                                                        <w:bottom w:val="none" w:sz="0" w:space="0" w:color="auto"/>
                                                                                        <w:right w:val="none" w:sz="0" w:space="0" w:color="auto"/>
                                                                                      </w:divBdr>
                                                                                    </w:div>
                                                                                    <w:div w:id="2058312914">
                                                                                      <w:marLeft w:val="0"/>
                                                                                      <w:marRight w:val="0"/>
                                                                                      <w:marTop w:val="0"/>
                                                                                      <w:marBottom w:val="0"/>
                                                                                      <w:divBdr>
                                                                                        <w:top w:val="none" w:sz="0" w:space="0" w:color="auto"/>
                                                                                        <w:left w:val="none" w:sz="0" w:space="0" w:color="auto"/>
                                                                                        <w:bottom w:val="none" w:sz="0" w:space="0" w:color="auto"/>
                                                                                        <w:right w:val="none" w:sz="0" w:space="0" w:color="auto"/>
                                                                                      </w:divBdr>
                                                                                    </w:div>
                                                                                    <w:div w:id="2061055532">
                                                                                      <w:marLeft w:val="0"/>
                                                                                      <w:marRight w:val="0"/>
                                                                                      <w:marTop w:val="0"/>
                                                                                      <w:marBottom w:val="0"/>
                                                                                      <w:divBdr>
                                                                                        <w:top w:val="none" w:sz="0" w:space="0" w:color="auto"/>
                                                                                        <w:left w:val="none" w:sz="0" w:space="0" w:color="auto"/>
                                                                                        <w:bottom w:val="none" w:sz="0" w:space="0" w:color="auto"/>
                                                                                        <w:right w:val="none" w:sz="0" w:space="0" w:color="auto"/>
                                                                                      </w:divBdr>
                                                                                      <w:divsChild>
                                                                                        <w:div w:id="15474018">
                                                                                          <w:marLeft w:val="0"/>
                                                                                          <w:marRight w:val="0"/>
                                                                                          <w:marTop w:val="0"/>
                                                                                          <w:marBottom w:val="0"/>
                                                                                          <w:divBdr>
                                                                                            <w:top w:val="none" w:sz="0" w:space="0" w:color="auto"/>
                                                                                            <w:left w:val="none" w:sz="0" w:space="0" w:color="auto"/>
                                                                                            <w:bottom w:val="none" w:sz="0" w:space="0" w:color="auto"/>
                                                                                            <w:right w:val="none" w:sz="0" w:space="0" w:color="auto"/>
                                                                                          </w:divBdr>
                                                                                        </w:div>
                                                                                        <w:div w:id="1342120242">
                                                                                          <w:marLeft w:val="0"/>
                                                                                          <w:marRight w:val="0"/>
                                                                                          <w:marTop w:val="0"/>
                                                                                          <w:marBottom w:val="0"/>
                                                                                          <w:divBdr>
                                                                                            <w:top w:val="none" w:sz="0" w:space="0" w:color="auto"/>
                                                                                            <w:left w:val="none" w:sz="0" w:space="0" w:color="auto"/>
                                                                                            <w:bottom w:val="none" w:sz="0" w:space="0" w:color="auto"/>
                                                                                            <w:right w:val="none" w:sz="0" w:space="0" w:color="auto"/>
                                                                                          </w:divBdr>
                                                                                        </w:div>
                                                                                        <w:div w:id="1374845702">
                                                                                          <w:marLeft w:val="0"/>
                                                                                          <w:marRight w:val="0"/>
                                                                                          <w:marTop w:val="0"/>
                                                                                          <w:marBottom w:val="0"/>
                                                                                          <w:divBdr>
                                                                                            <w:top w:val="none" w:sz="0" w:space="0" w:color="auto"/>
                                                                                            <w:left w:val="none" w:sz="0" w:space="0" w:color="auto"/>
                                                                                            <w:bottom w:val="none" w:sz="0" w:space="0" w:color="auto"/>
                                                                                            <w:right w:val="none" w:sz="0" w:space="0" w:color="auto"/>
                                                                                          </w:divBdr>
                                                                                        </w:div>
                                                                                        <w:div w:id="1496646493">
                                                                                          <w:marLeft w:val="0"/>
                                                                                          <w:marRight w:val="0"/>
                                                                                          <w:marTop w:val="0"/>
                                                                                          <w:marBottom w:val="0"/>
                                                                                          <w:divBdr>
                                                                                            <w:top w:val="none" w:sz="0" w:space="0" w:color="auto"/>
                                                                                            <w:left w:val="none" w:sz="0" w:space="0" w:color="auto"/>
                                                                                            <w:bottom w:val="none" w:sz="0" w:space="0" w:color="auto"/>
                                                                                            <w:right w:val="none" w:sz="0" w:space="0" w:color="auto"/>
                                                                                          </w:divBdr>
                                                                                        </w:div>
                                                                                        <w:div w:id="2032024233">
                                                                                          <w:marLeft w:val="0"/>
                                                                                          <w:marRight w:val="0"/>
                                                                                          <w:marTop w:val="0"/>
                                                                                          <w:marBottom w:val="0"/>
                                                                                          <w:divBdr>
                                                                                            <w:top w:val="none" w:sz="0" w:space="0" w:color="auto"/>
                                                                                            <w:left w:val="none" w:sz="0" w:space="0" w:color="auto"/>
                                                                                            <w:bottom w:val="none" w:sz="0" w:space="0" w:color="auto"/>
                                                                                            <w:right w:val="none" w:sz="0" w:space="0" w:color="auto"/>
                                                                                          </w:divBdr>
                                                                                        </w:div>
                                                                                      </w:divsChild>
                                                                                    </w:div>
                                                                                    <w:div w:id="2073117630">
                                                                                      <w:marLeft w:val="0"/>
                                                                                      <w:marRight w:val="0"/>
                                                                                      <w:marTop w:val="0"/>
                                                                                      <w:marBottom w:val="0"/>
                                                                                      <w:divBdr>
                                                                                        <w:top w:val="none" w:sz="0" w:space="0" w:color="auto"/>
                                                                                        <w:left w:val="none" w:sz="0" w:space="0" w:color="auto"/>
                                                                                        <w:bottom w:val="none" w:sz="0" w:space="0" w:color="auto"/>
                                                                                        <w:right w:val="none" w:sz="0" w:space="0" w:color="auto"/>
                                                                                      </w:divBdr>
                                                                                    </w:div>
                                                                                    <w:div w:id="2089837144">
                                                                                      <w:marLeft w:val="0"/>
                                                                                      <w:marRight w:val="0"/>
                                                                                      <w:marTop w:val="0"/>
                                                                                      <w:marBottom w:val="0"/>
                                                                                      <w:divBdr>
                                                                                        <w:top w:val="none" w:sz="0" w:space="0" w:color="auto"/>
                                                                                        <w:left w:val="none" w:sz="0" w:space="0" w:color="auto"/>
                                                                                        <w:bottom w:val="none" w:sz="0" w:space="0" w:color="auto"/>
                                                                                        <w:right w:val="none" w:sz="0" w:space="0" w:color="auto"/>
                                                                                      </w:divBdr>
                                                                                    </w:div>
                                                                                    <w:div w:id="2090688182">
                                                                                      <w:marLeft w:val="0"/>
                                                                                      <w:marRight w:val="0"/>
                                                                                      <w:marTop w:val="0"/>
                                                                                      <w:marBottom w:val="0"/>
                                                                                      <w:divBdr>
                                                                                        <w:top w:val="none" w:sz="0" w:space="0" w:color="auto"/>
                                                                                        <w:left w:val="none" w:sz="0" w:space="0" w:color="auto"/>
                                                                                        <w:bottom w:val="none" w:sz="0" w:space="0" w:color="auto"/>
                                                                                        <w:right w:val="none" w:sz="0" w:space="0" w:color="auto"/>
                                                                                      </w:divBdr>
                                                                                    </w:div>
                                                                                    <w:div w:id="2091804900">
                                                                                      <w:marLeft w:val="0"/>
                                                                                      <w:marRight w:val="0"/>
                                                                                      <w:marTop w:val="0"/>
                                                                                      <w:marBottom w:val="0"/>
                                                                                      <w:divBdr>
                                                                                        <w:top w:val="none" w:sz="0" w:space="0" w:color="auto"/>
                                                                                        <w:left w:val="none" w:sz="0" w:space="0" w:color="auto"/>
                                                                                        <w:bottom w:val="none" w:sz="0" w:space="0" w:color="auto"/>
                                                                                        <w:right w:val="none" w:sz="0" w:space="0" w:color="auto"/>
                                                                                      </w:divBdr>
                                                                                    </w:div>
                                                                                    <w:div w:id="2096855106">
                                                                                      <w:marLeft w:val="0"/>
                                                                                      <w:marRight w:val="0"/>
                                                                                      <w:marTop w:val="0"/>
                                                                                      <w:marBottom w:val="0"/>
                                                                                      <w:divBdr>
                                                                                        <w:top w:val="none" w:sz="0" w:space="0" w:color="auto"/>
                                                                                        <w:left w:val="none" w:sz="0" w:space="0" w:color="auto"/>
                                                                                        <w:bottom w:val="none" w:sz="0" w:space="0" w:color="auto"/>
                                                                                        <w:right w:val="none" w:sz="0" w:space="0" w:color="auto"/>
                                                                                      </w:divBdr>
                                                                                    </w:div>
                                                                                    <w:div w:id="2104450311">
                                                                                      <w:marLeft w:val="0"/>
                                                                                      <w:marRight w:val="0"/>
                                                                                      <w:marTop w:val="0"/>
                                                                                      <w:marBottom w:val="0"/>
                                                                                      <w:divBdr>
                                                                                        <w:top w:val="none" w:sz="0" w:space="0" w:color="auto"/>
                                                                                        <w:left w:val="none" w:sz="0" w:space="0" w:color="auto"/>
                                                                                        <w:bottom w:val="none" w:sz="0" w:space="0" w:color="auto"/>
                                                                                        <w:right w:val="none" w:sz="0" w:space="0" w:color="auto"/>
                                                                                      </w:divBdr>
                                                                                    </w:div>
                                                                                    <w:div w:id="2111510271">
                                                                                      <w:marLeft w:val="0"/>
                                                                                      <w:marRight w:val="0"/>
                                                                                      <w:marTop w:val="0"/>
                                                                                      <w:marBottom w:val="0"/>
                                                                                      <w:divBdr>
                                                                                        <w:top w:val="none" w:sz="0" w:space="0" w:color="auto"/>
                                                                                        <w:left w:val="none" w:sz="0" w:space="0" w:color="auto"/>
                                                                                        <w:bottom w:val="none" w:sz="0" w:space="0" w:color="auto"/>
                                                                                        <w:right w:val="none" w:sz="0" w:space="0" w:color="auto"/>
                                                                                      </w:divBdr>
                                                                                    </w:div>
                                                                                    <w:div w:id="2123644214">
                                                                                      <w:marLeft w:val="0"/>
                                                                                      <w:marRight w:val="0"/>
                                                                                      <w:marTop w:val="0"/>
                                                                                      <w:marBottom w:val="0"/>
                                                                                      <w:divBdr>
                                                                                        <w:top w:val="none" w:sz="0" w:space="0" w:color="auto"/>
                                                                                        <w:left w:val="none" w:sz="0" w:space="0" w:color="auto"/>
                                                                                        <w:bottom w:val="none" w:sz="0" w:space="0" w:color="auto"/>
                                                                                        <w:right w:val="none" w:sz="0" w:space="0" w:color="auto"/>
                                                                                      </w:divBdr>
                                                                                    </w:div>
                                                                                    <w:div w:id="2144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910026">
      <w:bodyDiv w:val="1"/>
      <w:marLeft w:val="0"/>
      <w:marRight w:val="0"/>
      <w:marTop w:val="0"/>
      <w:marBottom w:val="0"/>
      <w:divBdr>
        <w:top w:val="none" w:sz="0" w:space="0" w:color="auto"/>
        <w:left w:val="none" w:sz="0" w:space="0" w:color="auto"/>
        <w:bottom w:val="none" w:sz="0" w:space="0" w:color="auto"/>
        <w:right w:val="none" w:sz="0" w:space="0" w:color="auto"/>
      </w:divBdr>
    </w:div>
    <w:div w:id="1333798590">
      <w:bodyDiv w:val="1"/>
      <w:marLeft w:val="0"/>
      <w:marRight w:val="0"/>
      <w:marTop w:val="0"/>
      <w:marBottom w:val="0"/>
      <w:divBdr>
        <w:top w:val="none" w:sz="0" w:space="0" w:color="auto"/>
        <w:left w:val="none" w:sz="0" w:space="0" w:color="auto"/>
        <w:bottom w:val="none" w:sz="0" w:space="0" w:color="auto"/>
        <w:right w:val="none" w:sz="0" w:space="0" w:color="auto"/>
      </w:divBdr>
    </w:div>
    <w:div w:id="1788043739">
      <w:bodyDiv w:val="1"/>
      <w:marLeft w:val="0"/>
      <w:marRight w:val="0"/>
      <w:marTop w:val="0"/>
      <w:marBottom w:val="0"/>
      <w:divBdr>
        <w:top w:val="none" w:sz="0" w:space="0" w:color="auto"/>
        <w:left w:val="none" w:sz="0" w:space="0" w:color="auto"/>
        <w:bottom w:val="none" w:sz="0" w:space="0" w:color="auto"/>
        <w:right w:val="none" w:sz="0" w:space="0" w:color="auto"/>
      </w:divBdr>
    </w:div>
    <w:div w:id="209932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w.lis.virginia.gov/vacode/title2.2/chapter20.1/section2.2-2007.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aw.lis.virginia.gov/vacode/title2.2/chapter20.1/section2.2-2007/" TargetMode="External"/><Relationship Id="rId17" Type="http://schemas.openxmlformats.org/officeDocument/2006/relationships/hyperlink" Target="https://www.vita.virginia.gov/policy--governance/glossary/cov-itrm-glossary/" TargetMode="External"/><Relationship Id="rId2" Type="http://schemas.openxmlformats.org/officeDocument/2006/relationships/customXml" Target="../customXml/item2.xml"/><Relationship Id="rId16" Type="http://schemas.openxmlformats.org/officeDocument/2006/relationships/hyperlink" Target="https://law.lis.virginia.gov/vacode/title2.2/chapter38.2/section2.2-381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ta.virginia.gov/it-governance/glossary/cov-itrm-glossary/" TargetMode="External"/><Relationship Id="rId5" Type="http://schemas.openxmlformats.org/officeDocument/2006/relationships/numbering" Target="numbering.xml"/><Relationship Id="rId15" Type="http://schemas.openxmlformats.org/officeDocument/2006/relationships/hyperlink" Target="https://law.lis.virginia.gov/vacode/title2.2/chapter20.1/section2.2-201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lis.virginia.gov/vacode/title2.2/chapter20.1/section2.2-2009/"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C64EE5F8D7BD4EB6250893D0A69685" ma:contentTypeVersion="13" ma:contentTypeDescription="Create a new document." ma:contentTypeScope="" ma:versionID="e1c67f89a2ffba9a525380c88f85bb48">
  <xsd:schema xmlns:xsd="http://www.w3.org/2001/XMLSchema" xmlns:xs="http://www.w3.org/2001/XMLSchema" xmlns:p="http://schemas.microsoft.com/office/2006/metadata/properties" xmlns:ns2="d7fd6bec-b76d-4c13-a52c-e745b280b385" xmlns:ns3="e1a39ac2-2b2f-4a82-a6f3-15a428bbe6f4" targetNamespace="http://schemas.microsoft.com/office/2006/metadata/properties" ma:root="true" ma:fieldsID="b6d6b84de71862a2216f29bc3869cd88" ns2:_="" ns3:_="">
    <xsd:import namespace="d7fd6bec-b76d-4c13-a52c-e745b280b385"/>
    <xsd:import namespace="e1a39ac2-2b2f-4a82-a6f3-15a428bbe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6bec-b76d-4c13-a52c-e745b280b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9ac2-2b2f-4a82-a6f3-15a428bbe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2c2c8e-9c99-4ff0-93c0-3cee31e9953d}" ma:internalName="TaxCatchAll" ma:showField="CatchAllData" ma:web="e1a39ac2-2b2f-4a82-a6f3-15a428bbe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fd6bec-b76d-4c13-a52c-e745b280b385">
      <Terms xmlns="http://schemas.microsoft.com/office/infopath/2007/PartnerControls"/>
    </lcf76f155ced4ddcb4097134ff3c332f>
    <TaxCatchAll xmlns="e1a39ac2-2b2f-4a82-a6f3-15a428bbe6f4" xsi:nil="true"/>
  </documentManagement>
</p:properties>
</file>

<file path=customXml/itemProps1.xml><?xml version="1.0" encoding="utf-8"?>
<ds:datastoreItem xmlns:ds="http://schemas.openxmlformats.org/officeDocument/2006/customXml" ds:itemID="{7D8F2830-FDC2-4C13-8AC7-CEA6C8E4E5E9}">
  <ds:schemaRefs>
    <ds:schemaRef ds:uri="http://schemas.microsoft.com/sharepoint/v3/contenttype/forms"/>
  </ds:schemaRefs>
</ds:datastoreItem>
</file>

<file path=customXml/itemProps2.xml><?xml version="1.0" encoding="utf-8"?>
<ds:datastoreItem xmlns:ds="http://schemas.openxmlformats.org/officeDocument/2006/customXml" ds:itemID="{CBA5ECFB-8B07-4807-B64D-CC03B7C18A88}">
  <ds:schemaRefs>
    <ds:schemaRef ds:uri="http://schemas.openxmlformats.org/officeDocument/2006/bibliography"/>
  </ds:schemaRefs>
</ds:datastoreItem>
</file>

<file path=customXml/itemProps3.xml><?xml version="1.0" encoding="utf-8"?>
<ds:datastoreItem xmlns:ds="http://schemas.openxmlformats.org/officeDocument/2006/customXml" ds:itemID="{AF8BFB75-25F2-47DD-908D-16522FE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6bec-b76d-4c13-a52c-e745b280b385"/>
    <ds:schemaRef ds:uri="e1a39ac2-2b2f-4a82-a6f3-15a428bbe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20621-A1C8-4266-B434-6C1E72DD0F30}">
  <ds:schemaRefs>
    <ds:schemaRef ds:uri="http://schemas.microsoft.com/office/2006/metadata/properties"/>
    <ds:schemaRef ds:uri="http://schemas.microsoft.com/office/infopath/2007/PartnerControls"/>
    <ds:schemaRef ds:uri="d7fd6bec-b76d-4c13-a52c-e745b280b385"/>
    <ds:schemaRef ds:uri="e1a39ac2-2b2f-4a82-a6f3-15a428bbe6f4"/>
  </ds:schemaRefs>
</ds:datastoreItem>
</file>

<file path=docProps/app.xml><?xml version="1.0" encoding="utf-8"?>
<Properties xmlns="http://schemas.openxmlformats.org/officeDocument/2006/extended-properties" xmlns:vt="http://schemas.openxmlformats.org/officeDocument/2006/docPropsVTypes">
  <Template>Normal.dotm</Template>
  <TotalTime>10881</TotalTime>
  <Pages>14</Pages>
  <Words>4356</Words>
  <Characters>24831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29129</CharactersWithSpaces>
  <SharedDoc>false</SharedDoc>
  <HLinks>
    <vt:vector size="96" baseType="variant">
      <vt:variant>
        <vt:i4>4718610</vt:i4>
      </vt:variant>
      <vt:variant>
        <vt:i4>78</vt:i4>
      </vt:variant>
      <vt:variant>
        <vt:i4>0</vt:i4>
      </vt:variant>
      <vt:variant>
        <vt:i4>5</vt:i4>
      </vt:variant>
      <vt:variant>
        <vt:lpwstr>https://law.lis.virginia.gov/vacode/title2.2/chapter38.2/section2.2-3818/</vt:lpwstr>
      </vt:variant>
      <vt:variant>
        <vt:lpwstr/>
      </vt:variant>
      <vt:variant>
        <vt:i4>4259858</vt:i4>
      </vt:variant>
      <vt:variant>
        <vt:i4>75</vt:i4>
      </vt:variant>
      <vt:variant>
        <vt:i4>0</vt:i4>
      </vt:variant>
      <vt:variant>
        <vt:i4>5</vt:i4>
      </vt:variant>
      <vt:variant>
        <vt:lpwstr>https://law.lis.virginia.gov/vacode/title2.2/chapter20.1/section2.2-2012/</vt:lpwstr>
      </vt:variant>
      <vt:variant>
        <vt:lpwstr/>
      </vt:variant>
      <vt:variant>
        <vt:i4>4849683</vt:i4>
      </vt:variant>
      <vt:variant>
        <vt:i4>72</vt:i4>
      </vt:variant>
      <vt:variant>
        <vt:i4>0</vt:i4>
      </vt:variant>
      <vt:variant>
        <vt:i4>5</vt:i4>
      </vt:variant>
      <vt:variant>
        <vt:lpwstr>https://law.lis.virginia.gov/vacode/title2.2/chapter20.1/section2.2-2009/</vt:lpwstr>
      </vt:variant>
      <vt:variant>
        <vt:lpwstr/>
      </vt:variant>
      <vt:variant>
        <vt:i4>7667773</vt:i4>
      </vt:variant>
      <vt:variant>
        <vt:i4>69</vt:i4>
      </vt:variant>
      <vt:variant>
        <vt:i4>0</vt:i4>
      </vt:variant>
      <vt:variant>
        <vt:i4>5</vt:i4>
      </vt:variant>
      <vt:variant>
        <vt:lpwstr>https://law.lis.virginia.gov/vacode/title2.2/chapter20.1/section2.2-2007.1/</vt:lpwstr>
      </vt:variant>
      <vt:variant>
        <vt:lpwstr/>
      </vt:variant>
      <vt:variant>
        <vt:i4>4456467</vt:i4>
      </vt:variant>
      <vt:variant>
        <vt:i4>66</vt:i4>
      </vt:variant>
      <vt:variant>
        <vt:i4>0</vt:i4>
      </vt:variant>
      <vt:variant>
        <vt:i4>5</vt:i4>
      </vt:variant>
      <vt:variant>
        <vt:lpwstr>https://law.lis.virginia.gov/vacode/title2.2/chapter20.1/section2.2-2007/</vt:lpwstr>
      </vt:variant>
      <vt:variant>
        <vt:lpwstr/>
      </vt:variant>
      <vt:variant>
        <vt:i4>2359310</vt:i4>
      </vt:variant>
      <vt:variant>
        <vt:i4>59</vt:i4>
      </vt:variant>
      <vt:variant>
        <vt:i4>0</vt:i4>
      </vt:variant>
      <vt:variant>
        <vt:i4>5</vt:i4>
      </vt:variant>
      <vt:variant>
        <vt:lpwstr/>
      </vt:variant>
      <vt:variant>
        <vt:lpwstr>_Toc1360800010</vt:lpwstr>
      </vt:variant>
      <vt:variant>
        <vt:i4>2555915</vt:i4>
      </vt:variant>
      <vt:variant>
        <vt:i4>53</vt:i4>
      </vt:variant>
      <vt:variant>
        <vt:i4>0</vt:i4>
      </vt:variant>
      <vt:variant>
        <vt:i4>5</vt:i4>
      </vt:variant>
      <vt:variant>
        <vt:lpwstr/>
      </vt:variant>
      <vt:variant>
        <vt:lpwstr>_Toc2106921114</vt:lpwstr>
      </vt:variant>
      <vt:variant>
        <vt:i4>1376306</vt:i4>
      </vt:variant>
      <vt:variant>
        <vt:i4>47</vt:i4>
      </vt:variant>
      <vt:variant>
        <vt:i4>0</vt:i4>
      </vt:variant>
      <vt:variant>
        <vt:i4>5</vt:i4>
      </vt:variant>
      <vt:variant>
        <vt:lpwstr/>
      </vt:variant>
      <vt:variant>
        <vt:lpwstr>_Toc879125111</vt:lpwstr>
      </vt:variant>
      <vt:variant>
        <vt:i4>1114169</vt:i4>
      </vt:variant>
      <vt:variant>
        <vt:i4>41</vt:i4>
      </vt:variant>
      <vt:variant>
        <vt:i4>0</vt:i4>
      </vt:variant>
      <vt:variant>
        <vt:i4>5</vt:i4>
      </vt:variant>
      <vt:variant>
        <vt:lpwstr/>
      </vt:variant>
      <vt:variant>
        <vt:lpwstr>_Toc447780254</vt:lpwstr>
      </vt:variant>
      <vt:variant>
        <vt:i4>1114174</vt:i4>
      </vt:variant>
      <vt:variant>
        <vt:i4>35</vt:i4>
      </vt:variant>
      <vt:variant>
        <vt:i4>0</vt:i4>
      </vt:variant>
      <vt:variant>
        <vt:i4>5</vt:i4>
      </vt:variant>
      <vt:variant>
        <vt:lpwstr/>
      </vt:variant>
      <vt:variant>
        <vt:lpwstr>_Toc153644814</vt:lpwstr>
      </vt:variant>
      <vt:variant>
        <vt:i4>1900605</vt:i4>
      </vt:variant>
      <vt:variant>
        <vt:i4>29</vt:i4>
      </vt:variant>
      <vt:variant>
        <vt:i4>0</vt:i4>
      </vt:variant>
      <vt:variant>
        <vt:i4>5</vt:i4>
      </vt:variant>
      <vt:variant>
        <vt:lpwstr/>
      </vt:variant>
      <vt:variant>
        <vt:lpwstr>_Toc158804437</vt:lpwstr>
      </vt:variant>
      <vt:variant>
        <vt:i4>1507378</vt:i4>
      </vt:variant>
      <vt:variant>
        <vt:i4>23</vt:i4>
      </vt:variant>
      <vt:variant>
        <vt:i4>0</vt:i4>
      </vt:variant>
      <vt:variant>
        <vt:i4>5</vt:i4>
      </vt:variant>
      <vt:variant>
        <vt:lpwstr/>
      </vt:variant>
      <vt:variant>
        <vt:lpwstr>_Toc784736297</vt:lpwstr>
      </vt:variant>
      <vt:variant>
        <vt:i4>1835061</vt:i4>
      </vt:variant>
      <vt:variant>
        <vt:i4>17</vt:i4>
      </vt:variant>
      <vt:variant>
        <vt:i4>0</vt:i4>
      </vt:variant>
      <vt:variant>
        <vt:i4>5</vt:i4>
      </vt:variant>
      <vt:variant>
        <vt:lpwstr/>
      </vt:variant>
      <vt:variant>
        <vt:lpwstr>_Toc695247274</vt:lpwstr>
      </vt:variant>
      <vt:variant>
        <vt:i4>2555918</vt:i4>
      </vt:variant>
      <vt:variant>
        <vt:i4>11</vt:i4>
      </vt:variant>
      <vt:variant>
        <vt:i4>0</vt:i4>
      </vt:variant>
      <vt:variant>
        <vt:i4>5</vt:i4>
      </vt:variant>
      <vt:variant>
        <vt:lpwstr/>
      </vt:variant>
      <vt:variant>
        <vt:lpwstr>_Toc1783608296</vt:lpwstr>
      </vt:variant>
      <vt:variant>
        <vt:i4>1310774</vt:i4>
      </vt:variant>
      <vt:variant>
        <vt:i4>5</vt:i4>
      </vt:variant>
      <vt:variant>
        <vt:i4>0</vt:i4>
      </vt:variant>
      <vt:variant>
        <vt:i4>5</vt:i4>
      </vt:variant>
      <vt:variant>
        <vt:lpwstr/>
      </vt:variant>
      <vt:variant>
        <vt:lpwstr>_Toc463061740</vt:lpwstr>
      </vt:variant>
      <vt:variant>
        <vt:i4>3342371</vt:i4>
      </vt:variant>
      <vt:variant>
        <vt:i4>0</vt:i4>
      </vt:variant>
      <vt:variant>
        <vt:i4>0</vt:i4>
      </vt:variant>
      <vt:variant>
        <vt:i4>5</vt:i4>
      </vt:variant>
      <vt:variant>
        <vt:lpwstr>https://www.vita.virginia.gov/it-governance/glossary/cov-itrm-glossary/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Epps, Mario (VITA)</dc:creator>
  <cp:keywords/>
  <dc:description/>
  <cp:lastModifiedBy>Epps, Mario (VITA)</cp:lastModifiedBy>
  <cp:revision>146</cp:revision>
  <cp:lastPrinted>2023-02-14T14:58:00Z</cp:lastPrinted>
  <dcterms:created xsi:type="dcterms:W3CDTF">2022-10-26T19:12:00Z</dcterms:created>
  <dcterms:modified xsi:type="dcterms:W3CDTF">2023-02-15T20:44:00Z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0x010100B5C64EE5F8D7BD4EB6250893D0A69685</vt:lpwstr>
  </property>
  <property fmtid="{D5CDD505-2E9C-101B-9397-08002B2CF9AE}" pid="3" name="MediaServiceImageTags">
    <vt:lpwstr/>
  </property>
</Properties>
</file>